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2B" w:rsidRDefault="00084D89" w:rsidP="00BF7B21">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1.25pt;margin-top:0;width:60pt;height:80.25pt;z-index:1;visibility:visible">
            <v:imagedata r:id="rId5" o:title=""/>
            <w10:wrap type="square" side="left"/>
          </v:shape>
        </w:pict>
      </w:r>
      <w:r w:rsidR="00AE0B2B">
        <w:rPr>
          <w:b/>
          <w:sz w:val="28"/>
          <w:szCs w:val="28"/>
        </w:rPr>
        <w:br w:type="textWrapping" w:clear="all"/>
      </w:r>
    </w:p>
    <w:p w:rsidR="00AE0B2B" w:rsidRPr="00BF7B21" w:rsidRDefault="00AE0B2B" w:rsidP="00BF7B21">
      <w:pPr>
        <w:jc w:val="center"/>
        <w:rPr>
          <w:b/>
          <w:sz w:val="28"/>
          <w:szCs w:val="28"/>
        </w:rPr>
      </w:pPr>
      <w:r w:rsidRPr="00BF7B21">
        <w:rPr>
          <w:b/>
          <w:sz w:val="28"/>
          <w:szCs w:val="28"/>
        </w:rPr>
        <w:t>КЕМЕРОВСКАЯ ОБЛАСТЬ</w:t>
      </w:r>
    </w:p>
    <w:p w:rsidR="00AE0B2B" w:rsidRPr="00BF7B21" w:rsidRDefault="00AE0B2B" w:rsidP="00BF7B21">
      <w:pPr>
        <w:rPr>
          <w:b/>
          <w:sz w:val="28"/>
          <w:szCs w:val="28"/>
        </w:rPr>
      </w:pPr>
    </w:p>
    <w:p w:rsidR="00AE0B2B" w:rsidRPr="00BF7B21" w:rsidRDefault="00AE0B2B" w:rsidP="00BF7B21">
      <w:pPr>
        <w:jc w:val="center"/>
        <w:rPr>
          <w:b/>
          <w:sz w:val="28"/>
          <w:szCs w:val="28"/>
        </w:rPr>
      </w:pPr>
      <w:r w:rsidRPr="00BF7B21">
        <w:rPr>
          <w:b/>
          <w:sz w:val="28"/>
          <w:szCs w:val="28"/>
        </w:rPr>
        <w:t>ТАШТАГОЛЬСКИЙ МУНИЦИПАЛЬНЫЙ РАЙОН</w:t>
      </w:r>
    </w:p>
    <w:p w:rsidR="00AE0B2B" w:rsidRPr="00BF7B21" w:rsidRDefault="00AE0B2B" w:rsidP="00BF7B21"/>
    <w:p w:rsidR="00AE0B2B" w:rsidRPr="00BF7B21" w:rsidRDefault="00AE0B2B" w:rsidP="00BF7B21">
      <w:pPr>
        <w:jc w:val="center"/>
        <w:rPr>
          <w:b/>
          <w:sz w:val="28"/>
          <w:szCs w:val="28"/>
        </w:rPr>
      </w:pPr>
      <w:r w:rsidRPr="00BF7B21">
        <w:rPr>
          <w:b/>
          <w:sz w:val="28"/>
          <w:szCs w:val="28"/>
        </w:rPr>
        <w:t xml:space="preserve">АДМИНИСТРАЦИЯ  </w:t>
      </w:r>
    </w:p>
    <w:p w:rsidR="00AE0B2B" w:rsidRPr="00BF7B21" w:rsidRDefault="00AE0B2B" w:rsidP="00BF7B21">
      <w:pPr>
        <w:jc w:val="center"/>
        <w:rPr>
          <w:b/>
          <w:sz w:val="28"/>
          <w:szCs w:val="28"/>
        </w:rPr>
      </w:pPr>
      <w:r w:rsidRPr="00BF7B21">
        <w:rPr>
          <w:b/>
          <w:sz w:val="28"/>
          <w:szCs w:val="28"/>
        </w:rPr>
        <w:t>ТАШТАГОЛЬСКОГО МУНИЦИПАЛЬНОГО РАЙОНА</w:t>
      </w:r>
    </w:p>
    <w:p w:rsidR="00AE0B2B" w:rsidRPr="00BF7B21" w:rsidRDefault="00AE0B2B" w:rsidP="00BF7B21">
      <w:pPr>
        <w:jc w:val="center"/>
        <w:rPr>
          <w:b/>
          <w:sz w:val="28"/>
          <w:szCs w:val="28"/>
        </w:rPr>
      </w:pPr>
    </w:p>
    <w:p w:rsidR="00AE0B2B" w:rsidRPr="00BF7B21" w:rsidRDefault="00AE0B2B" w:rsidP="00BF7B21">
      <w:pPr>
        <w:jc w:val="center"/>
        <w:rPr>
          <w:b/>
          <w:sz w:val="28"/>
          <w:szCs w:val="28"/>
        </w:rPr>
      </w:pPr>
      <w:r w:rsidRPr="00BF7B21">
        <w:rPr>
          <w:b/>
          <w:sz w:val="28"/>
          <w:szCs w:val="28"/>
        </w:rPr>
        <w:t>ПОСТАНОВЛЕНИЕ</w:t>
      </w:r>
    </w:p>
    <w:p w:rsidR="00AE0B2B" w:rsidRPr="00BF7B21" w:rsidRDefault="00AE0B2B" w:rsidP="00BF7B21">
      <w:pPr>
        <w:jc w:val="center"/>
        <w:rPr>
          <w:b/>
          <w:sz w:val="28"/>
          <w:szCs w:val="28"/>
        </w:rPr>
      </w:pPr>
    </w:p>
    <w:p w:rsidR="00AE0B2B" w:rsidRPr="003E36B4" w:rsidRDefault="00AE0B2B" w:rsidP="00BF7B21">
      <w:pPr>
        <w:jc w:val="center"/>
        <w:rPr>
          <w:b/>
        </w:rPr>
      </w:pPr>
    </w:p>
    <w:p w:rsidR="00AE0B2B" w:rsidRPr="007A539E" w:rsidRDefault="00AE0B2B" w:rsidP="00BF7B21">
      <w:pPr>
        <w:rPr>
          <w:sz w:val="28"/>
          <w:szCs w:val="28"/>
        </w:rPr>
      </w:pPr>
      <w:r w:rsidRPr="007A539E">
        <w:rPr>
          <w:sz w:val="28"/>
          <w:szCs w:val="28"/>
        </w:rPr>
        <w:t>от  «</w:t>
      </w:r>
      <w:r w:rsidRPr="00091634">
        <w:rPr>
          <w:sz w:val="28"/>
          <w:szCs w:val="28"/>
        </w:rPr>
        <w:t>27</w:t>
      </w:r>
      <w:r w:rsidRPr="007A539E">
        <w:rPr>
          <w:sz w:val="28"/>
          <w:szCs w:val="28"/>
        </w:rPr>
        <w:t>»</w:t>
      </w:r>
      <w:r w:rsidRPr="00091634">
        <w:rPr>
          <w:sz w:val="28"/>
          <w:szCs w:val="28"/>
        </w:rPr>
        <w:t xml:space="preserve"> </w:t>
      </w:r>
      <w:r>
        <w:rPr>
          <w:sz w:val="28"/>
          <w:szCs w:val="28"/>
        </w:rPr>
        <w:t xml:space="preserve">декабря </w:t>
      </w:r>
      <w:r w:rsidRPr="007A539E">
        <w:rPr>
          <w:sz w:val="28"/>
          <w:szCs w:val="28"/>
        </w:rPr>
        <w:t>2016г.  №</w:t>
      </w:r>
      <w:r>
        <w:rPr>
          <w:sz w:val="28"/>
          <w:szCs w:val="28"/>
        </w:rPr>
        <w:t xml:space="preserve"> 1007-п</w:t>
      </w:r>
      <w:r w:rsidRPr="007A539E">
        <w:rPr>
          <w:sz w:val="28"/>
          <w:szCs w:val="28"/>
        </w:rPr>
        <w:t xml:space="preserve">    </w:t>
      </w:r>
    </w:p>
    <w:p w:rsidR="00AE0B2B" w:rsidRPr="007E5ADD" w:rsidRDefault="00AE0B2B" w:rsidP="00BF7B21"/>
    <w:p w:rsidR="00AE0B2B" w:rsidRDefault="00AE0B2B" w:rsidP="00BF7B21"/>
    <w:p w:rsidR="00AE0B2B" w:rsidRPr="003E36B4" w:rsidRDefault="00AE0B2B" w:rsidP="00BF7B21"/>
    <w:p w:rsidR="00AE0B2B" w:rsidRDefault="00AE0B2B" w:rsidP="00BF7B21">
      <w:pPr>
        <w:jc w:val="center"/>
        <w:rPr>
          <w:b/>
          <w:sz w:val="28"/>
          <w:szCs w:val="28"/>
        </w:rPr>
      </w:pPr>
      <w:r>
        <w:rPr>
          <w:b/>
          <w:sz w:val="28"/>
          <w:szCs w:val="28"/>
        </w:rPr>
        <w:t>Об утверждении Пр</w:t>
      </w:r>
      <w:r w:rsidR="008B6B24">
        <w:rPr>
          <w:b/>
          <w:sz w:val="28"/>
          <w:szCs w:val="28"/>
        </w:rPr>
        <w:t>о</w:t>
      </w:r>
      <w:r>
        <w:rPr>
          <w:b/>
          <w:sz w:val="28"/>
          <w:szCs w:val="28"/>
        </w:rPr>
        <w:t>граммы финансового оздоровления Таштагольского муниципального района на 2016-201</w:t>
      </w:r>
      <w:r w:rsidR="008B6B24">
        <w:rPr>
          <w:b/>
          <w:sz w:val="28"/>
          <w:szCs w:val="28"/>
        </w:rPr>
        <w:t>9</w:t>
      </w:r>
      <w:r>
        <w:rPr>
          <w:b/>
          <w:sz w:val="28"/>
          <w:szCs w:val="28"/>
        </w:rPr>
        <w:t xml:space="preserve"> годы</w:t>
      </w:r>
    </w:p>
    <w:p w:rsidR="00AE0B2B" w:rsidRDefault="00AE0B2B" w:rsidP="00BF7B21">
      <w:pPr>
        <w:jc w:val="center"/>
        <w:rPr>
          <w:b/>
          <w:sz w:val="28"/>
          <w:szCs w:val="28"/>
        </w:rPr>
      </w:pPr>
    </w:p>
    <w:p w:rsidR="00AE0B2B" w:rsidRDefault="00AE0B2B" w:rsidP="00EA55DF">
      <w:pPr>
        <w:pStyle w:val="ConsPlusNormal"/>
        <w:ind w:firstLine="540"/>
        <w:jc w:val="both"/>
        <w:rPr>
          <w:rFonts w:ascii="Times New Roman" w:hAnsi="Times New Roman" w:cs="Times New Roman"/>
          <w:sz w:val="28"/>
          <w:szCs w:val="28"/>
        </w:rPr>
      </w:pPr>
      <w:r w:rsidRPr="00EA55DF">
        <w:rPr>
          <w:rFonts w:ascii="Times New Roman" w:hAnsi="Times New Roman" w:cs="Times New Roman"/>
          <w:sz w:val="28"/>
          <w:szCs w:val="28"/>
        </w:rPr>
        <w:t xml:space="preserve">В целях создания условий для результативного управления финансами Таштагольского муниципального района, эффективного использования бюджетных средств и обеспечения сбалансированности бюджета Таштагольского муниципального </w:t>
      </w:r>
      <w:r>
        <w:rPr>
          <w:rFonts w:ascii="Times New Roman" w:hAnsi="Times New Roman" w:cs="Times New Roman"/>
          <w:sz w:val="28"/>
          <w:szCs w:val="28"/>
        </w:rPr>
        <w:t>района администрация Таштагольского муниципального района</w:t>
      </w:r>
      <w:r w:rsidRPr="00BE09C1">
        <w:rPr>
          <w:rFonts w:ascii="Times New Roman" w:hAnsi="Times New Roman" w:cs="Times New Roman"/>
          <w:sz w:val="28"/>
          <w:szCs w:val="28"/>
        </w:rPr>
        <w:t xml:space="preserve"> постановляет:</w:t>
      </w:r>
    </w:p>
    <w:p w:rsidR="00AE0B2B" w:rsidRDefault="00AE0B2B" w:rsidP="00EA55DF">
      <w:pPr>
        <w:pStyle w:val="ConsPlusNormal"/>
        <w:ind w:firstLine="540"/>
        <w:jc w:val="both"/>
        <w:rPr>
          <w:rFonts w:ascii="Times New Roman" w:hAnsi="Times New Roman" w:cs="Times New Roman"/>
          <w:sz w:val="28"/>
          <w:szCs w:val="28"/>
        </w:rPr>
      </w:pPr>
    </w:p>
    <w:p w:rsidR="00AE0B2B" w:rsidRPr="00B82BAF" w:rsidRDefault="00AE0B2B" w:rsidP="00B82BAF">
      <w:pPr>
        <w:pStyle w:val="ConsPlusNormal"/>
        <w:ind w:firstLine="540"/>
        <w:jc w:val="both"/>
        <w:rPr>
          <w:rFonts w:ascii="Times New Roman" w:hAnsi="Times New Roman" w:cs="Times New Roman"/>
          <w:sz w:val="28"/>
          <w:szCs w:val="28"/>
        </w:rPr>
      </w:pPr>
      <w:r w:rsidRPr="00B82BAF">
        <w:rPr>
          <w:rFonts w:ascii="Times New Roman" w:hAnsi="Times New Roman" w:cs="Times New Roman"/>
          <w:sz w:val="28"/>
          <w:szCs w:val="28"/>
        </w:rPr>
        <w:t>1. Утвердить прилагаемые:</w:t>
      </w:r>
    </w:p>
    <w:p w:rsidR="00AE0B2B" w:rsidRPr="00B82BAF" w:rsidRDefault="00084D89" w:rsidP="00B82BAF">
      <w:pPr>
        <w:pStyle w:val="ConsPlusNormal"/>
        <w:ind w:firstLine="540"/>
        <w:jc w:val="both"/>
        <w:rPr>
          <w:rFonts w:ascii="Times New Roman" w:hAnsi="Times New Roman" w:cs="Times New Roman"/>
          <w:sz w:val="28"/>
          <w:szCs w:val="28"/>
        </w:rPr>
      </w:pPr>
      <w:hyperlink w:anchor="P35" w:history="1">
        <w:r w:rsidR="00AE0B2B" w:rsidRPr="00B82BAF">
          <w:rPr>
            <w:rFonts w:ascii="Times New Roman" w:hAnsi="Times New Roman" w:cs="Times New Roman"/>
            <w:sz w:val="28"/>
            <w:szCs w:val="28"/>
          </w:rPr>
          <w:t>Программу</w:t>
        </w:r>
      </w:hyperlink>
      <w:r w:rsidR="00AE0B2B" w:rsidRPr="00B82BAF">
        <w:rPr>
          <w:rFonts w:ascii="Times New Roman" w:hAnsi="Times New Roman" w:cs="Times New Roman"/>
          <w:sz w:val="28"/>
          <w:szCs w:val="28"/>
        </w:rPr>
        <w:t xml:space="preserve"> финансового оздоровления Таштагольского муниципального района, согласно Приложению № 1 к настоящему постановлению.</w:t>
      </w:r>
    </w:p>
    <w:p w:rsidR="00AE0B2B" w:rsidRPr="00B82BAF" w:rsidRDefault="00AE0B2B" w:rsidP="00B82BAF">
      <w:pPr>
        <w:pStyle w:val="ConsPlusNormal"/>
        <w:ind w:firstLine="540"/>
        <w:jc w:val="both"/>
        <w:rPr>
          <w:rFonts w:ascii="Times New Roman" w:hAnsi="Times New Roman" w:cs="Times New Roman"/>
          <w:sz w:val="28"/>
          <w:szCs w:val="28"/>
        </w:rPr>
      </w:pPr>
      <w:r w:rsidRPr="00B82BAF">
        <w:rPr>
          <w:rFonts w:ascii="Times New Roman" w:hAnsi="Times New Roman" w:cs="Times New Roman"/>
          <w:sz w:val="28"/>
          <w:szCs w:val="28"/>
        </w:rPr>
        <w:t xml:space="preserve"> </w:t>
      </w:r>
      <w:hyperlink w:anchor="P299" w:history="1">
        <w:r w:rsidRPr="00B82BAF">
          <w:rPr>
            <w:rFonts w:ascii="Times New Roman" w:hAnsi="Times New Roman" w:cs="Times New Roman"/>
            <w:sz w:val="28"/>
            <w:szCs w:val="28"/>
          </w:rPr>
          <w:t>План</w:t>
        </w:r>
      </w:hyperlink>
      <w:r w:rsidRPr="00B82BAF">
        <w:rPr>
          <w:rFonts w:ascii="Times New Roman" w:hAnsi="Times New Roman" w:cs="Times New Roman"/>
          <w:sz w:val="28"/>
          <w:szCs w:val="28"/>
        </w:rPr>
        <w:t xml:space="preserve"> мероприятий по финансовому оздоровлению Таштагольского муниципального района на 2016 - 2019 годы (далее - план мероприятий), согласно Приложению № 2 к настоящему постановлению.</w:t>
      </w:r>
    </w:p>
    <w:p w:rsidR="00AE0B2B" w:rsidRPr="00B82BAF" w:rsidRDefault="00AE0B2B" w:rsidP="00B82BAF">
      <w:pPr>
        <w:pStyle w:val="ConsPlusNormal"/>
        <w:ind w:firstLine="540"/>
        <w:jc w:val="both"/>
        <w:rPr>
          <w:rFonts w:ascii="Times New Roman" w:hAnsi="Times New Roman" w:cs="Times New Roman"/>
          <w:sz w:val="28"/>
          <w:szCs w:val="28"/>
        </w:rPr>
      </w:pPr>
      <w:r w:rsidRPr="00B82BAF">
        <w:rPr>
          <w:rFonts w:ascii="Times New Roman" w:hAnsi="Times New Roman" w:cs="Times New Roman"/>
          <w:sz w:val="28"/>
          <w:szCs w:val="28"/>
        </w:rPr>
        <w:t xml:space="preserve">2. Представлять информацию о ходе выполнения </w:t>
      </w:r>
      <w:hyperlink w:anchor="P299" w:history="1">
        <w:r w:rsidRPr="00B82BAF">
          <w:rPr>
            <w:rFonts w:ascii="Times New Roman" w:hAnsi="Times New Roman" w:cs="Times New Roman"/>
            <w:sz w:val="28"/>
            <w:szCs w:val="28"/>
          </w:rPr>
          <w:t>плана</w:t>
        </w:r>
      </w:hyperlink>
      <w:r w:rsidRPr="00B82BAF">
        <w:rPr>
          <w:rFonts w:ascii="Times New Roman" w:hAnsi="Times New Roman" w:cs="Times New Roman"/>
          <w:sz w:val="28"/>
          <w:szCs w:val="28"/>
        </w:rPr>
        <w:t xml:space="preserve"> мероприятий в главное финансовое управление Кемеровской области ежеквартально до 15-го числа месяца, следующего за отчетным кварталом.</w:t>
      </w:r>
    </w:p>
    <w:p w:rsidR="00AE0B2B" w:rsidRPr="00B82BAF" w:rsidRDefault="00AE0B2B" w:rsidP="00B82BAF">
      <w:pPr>
        <w:pStyle w:val="ConsPlusNormal"/>
        <w:ind w:firstLine="540"/>
        <w:jc w:val="both"/>
        <w:rPr>
          <w:rFonts w:ascii="Times New Roman" w:hAnsi="Times New Roman" w:cs="Times New Roman"/>
          <w:sz w:val="28"/>
          <w:szCs w:val="28"/>
        </w:rPr>
      </w:pPr>
      <w:r w:rsidRPr="00B82BAF">
        <w:rPr>
          <w:rFonts w:ascii="Times New Roman" w:hAnsi="Times New Roman" w:cs="Times New Roman"/>
          <w:sz w:val="28"/>
          <w:szCs w:val="28"/>
        </w:rPr>
        <w:t>3. Признать утратившим силу постановление Администрации Таштагольского муниципального района от 08 мая 2013 г. № 390-п "Об утверждении Плана мероприятий по оздоровлению муниципальных финансов Таштагольского муниципального района ".</w:t>
      </w:r>
    </w:p>
    <w:p w:rsidR="00AE0B2B" w:rsidRDefault="00AE0B2B" w:rsidP="00B82BAF">
      <w:pPr>
        <w:pStyle w:val="ConsPlusNormal"/>
        <w:ind w:firstLine="540"/>
        <w:jc w:val="both"/>
        <w:rPr>
          <w:rFonts w:ascii="Times New Roman" w:hAnsi="Times New Roman" w:cs="Times New Roman"/>
          <w:sz w:val="28"/>
          <w:szCs w:val="28"/>
        </w:rPr>
      </w:pPr>
      <w:r w:rsidRPr="00B82BAF">
        <w:rPr>
          <w:rFonts w:ascii="Times New Roman" w:hAnsi="Times New Roman" w:cs="Times New Roman"/>
          <w:sz w:val="28"/>
          <w:szCs w:val="28"/>
        </w:rPr>
        <w:t>4. Рекомендовать городским, сельским поселениям разработать программы оздоровления муниципальных финансов на 2016 - 2019 годы.</w:t>
      </w:r>
    </w:p>
    <w:p w:rsidR="00AE0B2B" w:rsidRPr="00B82BAF" w:rsidRDefault="00AE0B2B" w:rsidP="00B82BAF">
      <w:pPr>
        <w:pStyle w:val="ConsPlusNormal"/>
        <w:ind w:firstLine="540"/>
        <w:jc w:val="both"/>
        <w:rPr>
          <w:rFonts w:ascii="Times New Roman" w:hAnsi="Times New Roman" w:cs="Times New Roman"/>
          <w:sz w:val="28"/>
          <w:szCs w:val="28"/>
        </w:rPr>
      </w:pPr>
    </w:p>
    <w:p w:rsidR="00AE0B2B" w:rsidRDefault="00AE0B2B" w:rsidP="00B82BAF">
      <w:pPr>
        <w:ind w:firstLine="540"/>
        <w:jc w:val="both"/>
        <w:rPr>
          <w:sz w:val="28"/>
          <w:szCs w:val="28"/>
        </w:rPr>
      </w:pPr>
      <w:r w:rsidRPr="00B82BAF">
        <w:rPr>
          <w:sz w:val="28"/>
          <w:szCs w:val="28"/>
        </w:rPr>
        <w:lastRenderedPageBreak/>
        <w:t xml:space="preserve">5. </w:t>
      </w:r>
      <w:r>
        <w:rPr>
          <w:sz w:val="28"/>
          <w:szCs w:val="28"/>
        </w:rPr>
        <w:t xml:space="preserve">Пресс-секретарю Главы Таштагольского муниципального района  опубликовать настоящее постановление в газете «Красная </w:t>
      </w:r>
      <w:proofErr w:type="spellStart"/>
      <w:r>
        <w:rPr>
          <w:sz w:val="28"/>
          <w:szCs w:val="28"/>
        </w:rPr>
        <w:t>Шория</w:t>
      </w:r>
      <w:proofErr w:type="spellEnd"/>
      <w:r>
        <w:rPr>
          <w:sz w:val="28"/>
          <w:szCs w:val="28"/>
        </w:rPr>
        <w:t>» и разместить на сайте администрации района в информационно-телекоммуникационной сети «Интернет».</w:t>
      </w:r>
    </w:p>
    <w:p w:rsidR="00AE0B2B" w:rsidRPr="00B82BAF" w:rsidRDefault="00AE0B2B" w:rsidP="00B82BAF">
      <w:pPr>
        <w:autoSpaceDE w:val="0"/>
        <w:autoSpaceDN w:val="0"/>
        <w:adjustRightInd w:val="0"/>
        <w:ind w:firstLine="540"/>
        <w:jc w:val="both"/>
        <w:rPr>
          <w:sz w:val="28"/>
          <w:szCs w:val="28"/>
        </w:rPr>
      </w:pPr>
      <w:r w:rsidRPr="00B82BAF">
        <w:rPr>
          <w:sz w:val="28"/>
          <w:szCs w:val="28"/>
        </w:rPr>
        <w:t xml:space="preserve">6. </w:t>
      </w:r>
      <w:proofErr w:type="gramStart"/>
      <w:r w:rsidRPr="00B82BAF">
        <w:rPr>
          <w:sz w:val="28"/>
          <w:szCs w:val="28"/>
        </w:rPr>
        <w:t>Контроль за</w:t>
      </w:r>
      <w:proofErr w:type="gramEnd"/>
      <w:r w:rsidRPr="00B82BAF">
        <w:rPr>
          <w:sz w:val="28"/>
          <w:szCs w:val="28"/>
        </w:rPr>
        <w:t xml:space="preserve"> исполнением настоящего постановления возложить на заместителя Главы Таштагольского муниципального района В.С. </w:t>
      </w:r>
      <w:proofErr w:type="spellStart"/>
      <w:r w:rsidRPr="00B82BAF">
        <w:rPr>
          <w:sz w:val="28"/>
          <w:szCs w:val="28"/>
        </w:rPr>
        <w:t>Швайгерт</w:t>
      </w:r>
      <w:proofErr w:type="spellEnd"/>
      <w:r w:rsidRPr="00B82BAF">
        <w:rPr>
          <w:sz w:val="28"/>
          <w:szCs w:val="28"/>
        </w:rPr>
        <w:t>.</w:t>
      </w:r>
    </w:p>
    <w:p w:rsidR="00AE0B2B" w:rsidRPr="00B82BAF" w:rsidRDefault="00AE0B2B" w:rsidP="00B82BAF">
      <w:pPr>
        <w:pStyle w:val="ConsPlusNormal"/>
        <w:ind w:firstLine="540"/>
        <w:jc w:val="both"/>
        <w:rPr>
          <w:rFonts w:ascii="Times New Roman" w:hAnsi="Times New Roman" w:cs="Times New Roman"/>
          <w:sz w:val="28"/>
          <w:szCs w:val="28"/>
        </w:rPr>
      </w:pPr>
      <w:r w:rsidRPr="00B82BAF">
        <w:rPr>
          <w:rFonts w:ascii="Times New Roman" w:hAnsi="Times New Roman" w:cs="Times New Roman"/>
          <w:sz w:val="28"/>
          <w:szCs w:val="28"/>
        </w:rPr>
        <w:t>7. Постановление вступает в силу со дня подписания</w:t>
      </w:r>
      <w:r>
        <w:rPr>
          <w:rFonts w:ascii="Times New Roman" w:hAnsi="Times New Roman" w:cs="Times New Roman"/>
          <w:sz w:val="28"/>
          <w:szCs w:val="28"/>
        </w:rPr>
        <w:t>.</w:t>
      </w:r>
    </w:p>
    <w:p w:rsidR="00AE0B2B" w:rsidRDefault="00AE0B2B" w:rsidP="00BF7B21">
      <w:pPr>
        <w:autoSpaceDE w:val="0"/>
        <w:autoSpaceDN w:val="0"/>
        <w:adjustRightInd w:val="0"/>
        <w:ind w:firstLine="720"/>
        <w:jc w:val="both"/>
        <w:rPr>
          <w:sz w:val="28"/>
          <w:szCs w:val="28"/>
        </w:rPr>
      </w:pPr>
    </w:p>
    <w:p w:rsidR="00AE0B2B" w:rsidRDefault="00AE0B2B" w:rsidP="00BF7B21">
      <w:pPr>
        <w:autoSpaceDE w:val="0"/>
        <w:autoSpaceDN w:val="0"/>
        <w:adjustRightInd w:val="0"/>
        <w:ind w:firstLine="720"/>
        <w:jc w:val="both"/>
        <w:rPr>
          <w:sz w:val="28"/>
          <w:szCs w:val="28"/>
        </w:rPr>
      </w:pPr>
    </w:p>
    <w:p w:rsidR="00AE0B2B" w:rsidRDefault="00AE0B2B" w:rsidP="00BF7B21">
      <w:pPr>
        <w:jc w:val="both"/>
        <w:rPr>
          <w:sz w:val="28"/>
          <w:szCs w:val="28"/>
        </w:rPr>
      </w:pPr>
      <w:r>
        <w:rPr>
          <w:sz w:val="28"/>
          <w:szCs w:val="28"/>
        </w:rPr>
        <w:t xml:space="preserve"> </w:t>
      </w:r>
      <w:r w:rsidRPr="002727A8">
        <w:rPr>
          <w:sz w:val="28"/>
          <w:szCs w:val="28"/>
        </w:rPr>
        <w:t>Глава</w:t>
      </w:r>
      <w:r>
        <w:rPr>
          <w:sz w:val="28"/>
          <w:szCs w:val="28"/>
        </w:rPr>
        <w:t xml:space="preserve"> Таштагольского</w:t>
      </w:r>
    </w:p>
    <w:p w:rsidR="00AE0B2B" w:rsidRPr="007E5ADD" w:rsidRDefault="00AE0B2B" w:rsidP="00BF7B21">
      <w:pPr>
        <w:jc w:val="both"/>
        <w:rPr>
          <w:sz w:val="28"/>
          <w:szCs w:val="28"/>
        </w:rPr>
      </w:pPr>
      <w:r>
        <w:rPr>
          <w:sz w:val="28"/>
          <w:szCs w:val="28"/>
        </w:rPr>
        <w:t xml:space="preserve"> муниципального района                                                           </w:t>
      </w:r>
      <w:r w:rsidRPr="00BF7B21">
        <w:rPr>
          <w:sz w:val="28"/>
          <w:szCs w:val="28"/>
        </w:rPr>
        <w:t xml:space="preserve">      </w:t>
      </w:r>
      <w:r>
        <w:rPr>
          <w:sz w:val="28"/>
          <w:szCs w:val="28"/>
        </w:rPr>
        <w:t xml:space="preserve">В.Н. </w:t>
      </w:r>
      <w:proofErr w:type="spellStart"/>
      <w:r>
        <w:rPr>
          <w:sz w:val="28"/>
          <w:szCs w:val="28"/>
        </w:rPr>
        <w:t>Макута</w:t>
      </w:r>
      <w:proofErr w:type="spellEnd"/>
    </w:p>
    <w:p w:rsidR="00AE0B2B" w:rsidRPr="00896E17" w:rsidRDefault="00AE0B2B" w:rsidP="00BF7B21">
      <w:pPr>
        <w:pStyle w:val="ConsPlusTitle"/>
        <w:jc w:val="center"/>
      </w:pPr>
    </w:p>
    <w:p w:rsidR="00AE0B2B" w:rsidRPr="00896E17" w:rsidRDefault="00AE0B2B" w:rsidP="00BF7B21">
      <w:pPr>
        <w:pStyle w:val="ConsPlusTitle"/>
        <w:jc w:val="center"/>
      </w:pPr>
    </w:p>
    <w:p w:rsidR="00AE0B2B" w:rsidRPr="00896E17" w:rsidRDefault="00AE0B2B" w:rsidP="00BF7B21">
      <w:pPr>
        <w:pStyle w:val="ConsPlusTitle"/>
        <w:jc w:val="center"/>
      </w:pPr>
    </w:p>
    <w:p w:rsidR="00AE0B2B" w:rsidRPr="00896E17" w:rsidRDefault="00AE0B2B" w:rsidP="00BF7B21">
      <w:pPr>
        <w:pStyle w:val="ConsPlusTitle"/>
        <w:jc w:val="center"/>
      </w:pPr>
    </w:p>
    <w:p w:rsidR="00AE0B2B" w:rsidRDefault="00AE0B2B" w:rsidP="00BF7B21">
      <w:pPr>
        <w:pStyle w:val="ConsPlusNormal"/>
        <w:jc w:val="both"/>
        <w:rPr>
          <w:b/>
        </w:rPr>
      </w:pPr>
    </w:p>
    <w:p w:rsidR="00AE0B2B" w:rsidRDefault="00AE0B2B" w:rsidP="00BF7B21">
      <w:pPr>
        <w:pStyle w:val="ConsPlusNormal"/>
        <w:jc w:val="both"/>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p w:rsidR="00AE0B2B" w:rsidRDefault="00AE0B2B" w:rsidP="002124EB">
      <w:pPr>
        <w:autoSpaceDE w:val="0"/>
        <w:autoSpaceDN w:val="0"/>
        <w:adjustRightInd w:val="0"/>
        <w:jc w:val="center"/>
        <w:rPr>
          <w:sz w:val="28"/>
          <w:szCs w:val="28"/>
        </w:rPr>
      </w:pPr>
    </w:p>
    <w:tbl>
      <w:tblPr>
        <w:tblW w:w="0" w:type="auto"/>
        <w:tblCellSpacing w:w="20" w:type="dxa"/>
        <w:tblInd w:w="-106" w:type="dxa"/>
        <w:tblLook w:val="00A0" w:firstRow="1" w:lastRow="0" w:firstColumn="1" w:lastColumn="0" w:noHBand="0" w:noVBand="0"/>
      </w:tblPr>
      <w:tblGrid>
        <w:gridCol w:w="4986"/>
        <w:gridCol w:w="4987"/>
      </w:tblGrid>
      <w:tr w:rsidR="00AE0B2B" w:rsidRPr="00642A4D">
        <w:trPr>
          <w:tblCellSpacing w:w="20" w:type="dxa"/>
        </w:trPr>
        <w:tc>
          <w:tcPr>
            <w:tcW w:w="4926" w:type="dxa"/>
          </w:tcPr>
          <w:p w:rsidR="00AE0B2B" w:rsidRPr="00642A4D" w:rsidRDefault="00AE0B2B" w:rsidP="00B82BAF"/>
        </w:tc>
        <w:tc>
          <w:tcPr>
            <w:tcW w:w="4927" w:type="dxa"/>
          </w:tcPr>
          <w:p w:rsidR="00AE0B2B" w:rsidRPr="00642A4D" w:rsidRDefault="00AE0B2B" w:rsidP="000A6963">
            <w:pPr>
              <w:autoSpaceDE w:val="0"/>
              <w:autoSpaceDN w:val="0"/>
              <w:adjustRightInd w:val="0"/>
              <w:spacing w:line="360" w:lineRule="auto"/>
              <w:jc w:val="both"/>
            </w:pPr>
          </w:p>
        </w:tc>
      </w:tr>
    </w:tbl>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rPr>
          <w:rFonts w:ascii="Times New Roman" w:hAnsi="Times New Roman" w:cs="Times New Roman"/>
          <w:b w:val="0"/>
          <w:bCs w:val="0"/>
          <w:sz w:val="24"/>
          <w:szCs w:val="24"/>
          <w:lang w:eastAsia="en-US"/>
        </w:rPr>
      </w:pPr>
    </w:p>
    <w:p w:rsidR="00AE0B2B" w:rsidRDefault="00AE0B2B" w:rsidP="00B82BAF">
      <w:pPr>
        <w:pStyle w:val="ConsPlusTitle"/>
        <w:jc w:val="right"/>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Приложение № 1 к постановлению</w:t>
      </w:r>
    </w:p>
    <w:p w:rsidR="00AE0B2B" w:rsidRDefault="00AE0B2B" w:rsidP="00B82BAF">
      <w:pPr>
        <w:pStyle w:val="ConsPlusTitle"/>
        <w:jc w:val="right"/>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 xml:space="preserve">Администрации Таштагольского </w:t>
      </w:r>
    </w:p>
    <w:p w:rsidR="00AE0B2B" w:rsidRDefault="00AE0B2B" w:rsidP="00B82BAF">
      <w:pPr>
        <w:pStyle w:val="ConsPlusTitle"/>
        <w:jc w:val="right"/>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муниципального района</w:t>
      </w:r>
    </w:p>
    <w:p w:rsidR="00AE0B2B" w:rsidRDefault="00AE0B2B" w:rsidP="00B82BAF">
      <w:pPr>
        <w:pStyle w:val="ConsPlusTitle"/>
        <w:jc w:val="center"/>
        <w:rPr>
          <w:rFonts w:ascii="Times New Roman" w:hAnsi="Times New Roman" w:cs="Times New Roman"/>
          <w:b w:val="0"/>
          <w:bCs w:val="0"/>
          <w:sz w:val="24"/>
          <w:szCs w:val="24"/>
          <w:lang w:val="en-US" w:eastAsia="en-US"/>
        </w:rPr>
      </w:pPr>
    </w:p>
    <w:p w:rsidR="00084D89" w:rsidRPr="00084D89" w:rsidRDefault="00084D89" w:rsidP="00B82BAF">
      <w:pPr>
        <w:pStyle w:val="ConsPlusTitle"/>
        <w:jc w:val="center"/>
        <w:rPr>
          <w:rFonts w:ascii="Times New Roman" w:hAnsi="Times New Roman" w:cs="Times New Roman"/>
          <w:b w:val="0"/>
          <w:bCs w:val="0"/>
          <w:sz w:val="24"/>
          <w:szCs w:val="24"/>
          <w:lang w:val="en-US" w:eastAsia="en-US"/>
        </w:rPr>
      </w:pPr>
      <w:bookmarkStart w:id="0" w:name="_GoBack"/>
      <w:bookmarkEnd w:id="0"/>
    </w:p>
    <w:p w:rsidR="00AE0B2B" w:rsidRPr="00642A4D" w:rsidRDefault="00AE0B2B" w:rsidP="00B82BAF">
      <w:pPr>
        <w:pStyle w:val="ConsPlusTitle"/>
        <w:jc w:val="center"/>
        <w:rPr>
          <w:rFonts w:ascii="Times New Roman" w:hAnsi="Times New Roman" w:cs="Times New Roman"/>
          <w:sz w:val="24"/>
          <w:szCs w:val="24"/>
        </w:rPr>
      </w:pPr>
      <w:r w:rsidRPr="00642A4D">
        <w:rPr>
          <w:rFonts w:ascii="Times New Roman" w:hAnsi="Times New Roman" w:cs="Times New Roman"/>
          <w:sz w:val="24"/>
          <w:szCs w:val="24"/>
        </w:rPr>
        <w:t>ПРОГРАММА</w:t>
      </w:r>
    </w:p>
    <w:p w:rsidR="00AE0B2B" w:rsidRPr="00642A4D" w:rsidRDefault="00AE0B2B" w:rsidP="00A06F46">
      <w:pPr>
        <w:pStyle w:val="ConsPlusTitle"/>
        <w:jc w:val="center"/>
        <w:rPr>
          <w:rFonts w:ascii="Times New Roman" w:hAnsi="Times New Roman" w:cs="Times New Roman"/>
          <w:sz w:val="24"/>
          <w:szCs w:val="24"/>
        </w:rPr>
      </w:pPr>
      <w:r w:rsidRPr="00642A4D">
        <w:rPr>
          <w:rFonts w:ascii="Times New Roman" w:hAnsi="Times New Roman" w:cs="Times New Roman"/>
          <w:sz w:val="24"/>
          <w:szCs w:val="24"/>
        </w:rPr>
        <w:t xml:space="preserve">ФИНАНСОВОГО ОЗДОРОВЛЕНИЯ </w:t>
      </w:r>
    </w:p>
    <w:p w:rsidR="00AE0B2B" w:rsidRPr="00642A4D" w:rsidRDefault="00AE0B2B" w:rsidP="00A06F46">
      <w:pPr>
        <w:pStyle w:val="ConsPlusTitle"/>
        <w:jc w:val="center"/>
        <w:rPr>
          <w:rFonts w:ascii="Times New Roman" w:hAnsi="Times New Roman" w:cs="Times New Roman"/>
          <w:sz w:val="24"/>
          <w:szCs w:val="24"/>
        </w:rPr>
      </w:pPr>
      <w:r w:rsidRPr="00642A4D">
        <w:rPr>
          <w:rFonts w:ascii="Times New Roman" w:hAnsi="Times New Roman" w:cs="Times New Roman"/>
          <w:sz w:val="24"/>
          <w:szCs w:val="24"/>
        </w:rPr>
        <w:t>ТАШТАГОЛЬСКОГО МУНИЦИПАЛЬНОГО РАЙОНА</w:t>
      </w:r>
    </w:p>
    <w:p w:rsidR="00AE0B2B" w:rsidRPr="00642A4D" w:rsidRDefault="00AE0B2B" w:rsidP="00A06F46">
      <w:pPr>
        <w:pStyle w:val="ConsPlusTitle"/>
        <w:jc w:val="center"/>
        <w:rPr>
          <w:rFonts w:ascii="Times New Roman" w:hAnsi="Times New Roman" w:cs="Times New Roman"/>
          <w:sz w:val="24"/>
          <w:szCs w:val="24"/>
        </w:rPr>
      </w:pPr>
      <w:r w:rsidRPr="00642A4D">
        <w:rPr>
          <w:rFonts w:ascii="Times New Roman" w:hAnsi="Times New Roman" w:cs="Times New Roman"/>
          <w:sz w:val="24"/>
          <w:szCs w:val="24"/>
        </w:rPr>
        <w:t>НА 2016 - 2019 ГОДЫ</w:t>
      </w:r>
    </w:p>
    <w:p w:rsidR="00AE0B2B" w:rsidRPr="00642A4D" w:rsidRDefault="00AE0B2B" w:rsidP="00A06F46">
      <w:pPr>
        <w:pStyle w:val="ConsPlusNormal"/>
        <w:jc w:val="both"/>
        <w:rPr>
          <w:rFonts w:ascii="Times New Roman" w:hAnsi="Times New Roman" w:cs="Times New Roman"/>
          <w:sz w:val="24"/>
          <w:szCs w:val="24"/>
        </w:rPr>
      </w:pP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Программа финансового оздоровления Таштагольского муниципального района на 2016 - 2019 годы (далее - Программа) разработана в целях формирования бюджетной политики района, ориентированной на создание условий для эффективного управления муниципальными финансами Таштагольского района и укрепление устойчивости бюджетной системы района.</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Программа определяет основные направления деятельности исполнительных органов местного самоуправления Таштагольского района в сфере развития собственной доходной базы района, оптимизации и определения приоритетных расходов местных бюджетов, ограничения бюджетного дефицита, совершенствования управления долговыми обязательствами.</w:t>
      </w:r>
    </w:p>
    <w:p w:rsidR="00AE0B2B" w:rsidRPr="00642A4D" w:rsidRDefault="00AE0B2B" w:rsidP="00CF37FE">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Для достижения поставленных целей необходимо решить следующие задачи Программы:</w:t>
      </w:r>
    </w:p>
    <w:p w:rsidR="00AE0B2B" w:rsidRPr="00642A4D" w:rsidRDefault="00AE0B2B" w:rsidP="00CF37FE">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обеспечение роста налоговых и неналоговых доходов местных бюджетов;</w:t>
      </w:r>
    </w:p>
    <w:p w:rsidR="00AE0B2B" w:rsidRPr="00642A4D" w:rsidRDefault="00AE0B2B" w:rsidP="00CF37FE">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реализация мер по оптимизации бюджетных расходов и повышению эффективности использования бюджетных средств;</w:t>
      </w:r>
    </w:p>
    <w:p w:rsidR="00AE0B2B" w:rsidRPr="00642A4D" w:rsidRDefault="00AE0B2B" w:rsidP="00CF37FE">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поддержание объема муниципального долга Таштагольского района на оптимальном уровне, минимизация стоимости его обслуживания.</w:t>
      </w:r>
    </w:p>
    <w:p w:rsidR="00AE0B2B" w:rsidRPr="00642A4D" w:rsidRDefault="00AE0B2B" w:rsidP="00CF37FE">
      <w:pPr>
        <w:pStyle w:val="ConsPlusNormal"/>
        <w:jc w:val="both"/>
        <w:rPr>
          <w:rFonts w:ascii="Times New Roman" w:hAnsi="Times New Roman" w:cs="Times New Roman"/>
          <w:sz w:val="24"/>
          <w:szCs w:val="24"/>
        </w:rPr>
      </w:pPr>
    </w:p>
    <w:p w:rsidR="00AE0B2B" w:rsidRPr="00642A4D" w:rsidRDefault="00AE0B2B" w:rsidP="00A06F46">
      <w:pPr>
        <w:pStyle w:val="ConsPlusNormal"/>
        <w:jc w:val="center"/>
        <w:outlineLvl w:val="1"/>
        <w:rPr>
          <w:rFonts w:ascii="Times New Roman" w:hAnsi="Times New Roman" w:cs="Times New Roman"/>
          <w:sz w:val="24"/>
          <w:szCs w:val="24"/>
        </w:rPr>
      </w:pPr>
      <w:r w:rsidRPr="00642A4D">
        <w:rPr>
          <w:rFonts w:ascii="Times New Roman" w:hAnsi="Times New Roman" w:cs="Times New Roman"/>
          <w:sz w:val="24"/>
          <w:szCs w:val="24"/>
        </w:rPr>
        <w:t>Обеспечение роста налоговых и неналоговых доходов</w:t>
      </w:r>
    </w:p>
    <w:p w:rsidR="00AE0B2B" w:rsidRPr="00642A4D" w:rsidRDefault="00AE0B2B" w:rsidP="00A06F46">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местных бюджетов</w:t>
      </w:r>
    </w:p>
    <w:p w:rsidR="00AE0B2B" w:rsidRPr="00642A4D" w:rsidRDefault="00AE0B2B" w:rsidP="001D6897">
      <w:pPr>
        <w:pStyle w:val="ConsPlusNormal"/>
        <w:jc w:val="both"/>
        <w:rPr>
          <w:rFonts w:ascii="Times New Roman" w:hAnsi="Times New Roman" w:cs="Times New Roman"/>
          <w:sz w:val="24"/>
          <w:szCs w:val="24"/>
        </w:rPr>
      </w:pPr>
    </w:p>
    <w:p w:rsidR="00AE0B2B" w:rsidRPr="00642A4D" w:rsidRDefault="00AE0B2B" w:rsidP="001D6897">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За последние 2013 - 2016 годы наблюдается неблагоприятная экономическая ситуации в главной </w:t>
      </w:r>
      <w:proofErr w:type="spellStart"/>
      <w:r w:rsidRPr="00642A4D">
        <w:rPr>
          <w:rFonts w:ascii="Times New Roman" w:hAnsi="Times New Roman" w:cs="Times New Roman"/>
          <w:sz w:val="24"/>
          <w:szCs w:val="24"/>
        </w:rPr>
        <w:t>бюджетообразующей</w:t>
      </w:r>
      <w:proofErr w:type="spellEnd"/>
      <w:r w:rsidRPr="00642A4D">
        <w:rPr>
          <w:rFonts w:ascii="Times New Roman" w:hAnsi="Times New Roman" w:cs="Times New Roman"/>
          <w:sz w:val="24"/>
          <w:szCs w:val="24"/>
        </w:rPr>
        <w:t xml:space="preserve"> горнорудной отрасли района (ОАО «Евразруда», ОАО «</w:t>
      </w:r>
      <w:proofErr w:type="spellStart"/>
      <w:r w:rsidRPr="00642A4D">
        <w:rPr>
          <w:rFonts w:ascii="Times New Roman" w:hAnsi="Times New Roman" w:cs="Times New Roman"/>
          <w:sz w:val="24"/>
          <w:szCs w:val="24"/>
        </w:rPr>
        <w:t>Мундыбашская</w:t>
      </w:r>
      <w:proofErr w:type="spellEnd"/>
      <w:r w:rsidRPr="00642A4D">
        <w:rPr>
          <w:rFonts w:ascii="Times New Roman" w:hAnsi="Times New Roman" w:cs="Times New Roman"/>
          <w:sz w:val="24"/>
          <w:szCs w:val="24"/>
        </w:rPr>
        <w:t xml:space="preserve"> </w:t>
      </w:r>
      <w:proofErr w:type="spellStart"/>
      <w:r w:rsidRPr="00642A4D">
        <w:rPr>
          <w:rFonts w:ascii="Times New Roman" w:hAnsi="Times New Roman" w:cs="Times New Roman"/>
          <w:sz w:val="24"/>
          <w:szCs w:val="24"/>
        </w:rPr>
        <w:t>обоготительная</w:t>
      </w:r>
      <w:proofErr w:type="spellEnd"/>
      <w:r w:rsidRPr="00642A4D">
        <w:rPr>
          <w:rFonts w:ascii="Times New Roman" w:hAnsi="Times New Roman" w:cs="Times New Roman"/>
          <w:sz w:val="24"/>
          <w:szCs w:val="24"/>
        </w:rPr>
        <w:t xml:space="preserve"> фабрика»). </w:t>
      </w:r>
    </w:p>
    <w:p w:rsidR="00AE0B2B" w:rsidRPr="00642A4D" w:rsidRDefault="00AE0B2B" w:rsidP="001D6897">
      <w:pPr>
        <w:ind w:firstLine="709"/>
        <w:jc w:val="both"/>
      </w:pPr>
      <w:r w:rsidRPr="00642A4D">
        <w:t xml:space="preserve">За этот период произошли существенные сокращения собственной доходной базы бюджета района. </w:t>
      </w:r>
    </w:p>
    <w:p w:rsidR="00AE0B2B" w:rsidRPr="00642A4D" w:rsidRDefault="00AE0B2B" w:rsidP="001D6897">
      <w:pPr>
        <w:ind w:firstLine="709"/>
        <w:jc w:val="both"/>
      </w:pPr>
      <w:r w:rsidRPr="00642A4D">
        <w:t>С целью сохранения горнорудных  предприятий  на территории Таштагольского района в 2013, 2014 и 2015 годах  ОАО «Евразруда» была предоставлена льгота по уплате земельного налога и арендной плате за земельные участки.</w:t>
      </w:r>
    </w:p>
    <w:p w:rsidR="00AE0B2B" w:rsidRPr="00642A4D" w:rsidRDefault="00AE0B2B" w:rsidP="00BF0E74">
      <w:pPr>
        <w:ind w:firstLine="709"/>
        <w:jc w:val="both"/>
      </w:pPr>
      <w:r w:rsidRPr="00642A4D">
        <w:t>В совокупности бюджет Таштагольского ра</w:t>
      </w:r>
      <w:r w:rsidR="00010088">
        <w:t xml:space="preserve">йона недополучил  в 2013 </w:t>
      </w:r>
      <w:r w:rsidRPr="00642A4D">
        <w:t xml:space="preserve">68 млн.рублей, в 2014 году 126,3 млн.рублей, в 2015 году 86,9 млн.рублей. </w:t>
      </w:r>
    </w:p>
    <w:p w:rsidR="00AE0B2B" w:rsidRPr="00642A4D" w:rsidRDefault="00AE0B2B" w:rsidP="00A06F46">
      <w:pPr>
        <w:pStyle w:val="ConsPlusNormal"/>
        <w:ind w:firstLine="540"/>
        <w:jc w:val="both"/>
        <w:rPr>
          <w:rFonts w:ascii="Times New Roman" w:hAnsi="Times New Roman" w:cs="Times New Roman"/>
          <w:sz w:val="24"/>
          <w:szCs w:val="24"/>
        </w:rPr>
      </w:pPr>
      <w:proofErr w:type="gramStart"/>
      <w:r w:rsidRPr="00642A4D">
        <w:rPr>
          <w:rFonts w:ascii="Times New Roman" w:hAnsi="Times New Roman" w:cs="Times New Roman"/>
          <w:sz w:val="24"/>
          <w:szCs w:val="24"/>
        </w:rPr>
        <w:t>По итогам 2015 года налоговые и неналоговые доходы консолидированного бюджета Таштагольского района составили 450,4 млн. рублей, что ниже уровня 2012 года на 99,1 млн. рублей, или на 18%,в том числе:  по земельному налогу - на 31 млн. рублей, или на 31,3%, к уровню 2012 года,  по арендной плате за земли - на 33 млн. рублей, или на 47%, к уровню 2012</w:t>
      </w:r>
      <w:proofErr w:type="gramEnd"/>
      <w:r w:rsidRPr="00642A4D">
        <w:rPr>
          <w:rFonts w:ascii="Times New Roman" w:hAnsi="Times New Roman" w:cs="Times New Roman"/>
          <w:sz w:val="24"/>
          <w:szCs w:val="24"/>
        </w:rPr>
        <w:t xml:space="preserve"> года.</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Учитывая </w:t>
      </w:r>
      <w:proofErr w:type="gramStart"/>
      <w:r w:rsidRPr="00642A4D">
        <w:rPr>
          <w:rFonts w:ascii="Times New Roman" w:hAnsi="Times New Roman" w:cs="Times New Roman"/>
          <w:sz w:val="24"/>
          <w:szCs w:val="24"/>
        </w:rPr>
        <w:t>вышеизложенное</w:t>
      </w:r>
      <w:proofErr w:type="gramEnd"/>
      <w:r w:rsidRPr="00642A4D">
        <w:rPr>
          <w:rFonts w:ascii="Times New Roman" w:hAnsi="Times New Roman" w:cs="Times New Roman"/>
          <w:sz w:val="24"/>
          <w:szCs w:val="24"/>
        </w:rPr>
        <w:t xml:space="preserve">, </w:t>
      </w:r>
      <w:proofErr w:type="spellStart"/>
      <w:r w:rsidRPr="00642A4D">
        <w:rPr>
          <w:rFonts w:ascii="Times New Roman" w:hAnsi="Times New Roman" w:cs="Times New Roman"/>
          <w:sz w:val="24"/>
          <w:szCs w:val="24"/>
        </w:rPr>
        <w:t>Таштагольским</w:t>
      </w:r>
      <w:proofErr w:type="spellEnd"/>
      <w:r w:rsidRPr="00642A4D">
        <w:rPr>
          <w:rFonts w:ascii="Times New Roman" w:hAnsi="Times New Roman" w:cs="Times New Roman"/>
          <w:sz w:val="24"/>
          <w:szCs w:val="24"/>
        </w:rPr>
        <w:t xml:space="preserve"> районом реализуется комплекс мер по росту доходов, развитию собственной доходной базы бюджета в рамках следующих программных документов:</w:t>
      </w:r>
    </w:p>
    <w:p w:rsidR="00AE0B2B" w:rsidRPr="00642A4D" w:rsidRDefault="00084D89" w:rsidP="00A06F46">
      <w:pPr>
        <w:pStyle w:val="ConsPlusNormal"/>
        <w:ind w:firstLine="540"/>
        <w:jc w:val="both"/>
        <w:rPr>
          <w:rFonts w:ascii="Times New Roman" w:hAnsi="Times New Roman" w:cs="Times New Roman"/>
          <w:sz w:val="24"/>
          <w:szCs w:val="24"/>
        </w:rPr>
      </w:pPr>
      <w:hyperlink r:id="rId6" w:history="1">
        <w:r w:rsidR="00AE0B2B" w:rsidRPr="00642A4D">
          <w:rPr>
            <w:rFonts w:ascii="Times New Roman" w:hAnsi="Times New Roman" w:cs="Times New Roman"/>
            <w:sz w:val="24"/>
            <w:szCs w:val="24"/>
          </w:rPr>
          <w:t>плана</w:t>
        </w:r>
      </w:hyperlink>
      <w:r w:rsidR="00AE0B2B" w:rsidRPr="00642A4D">
        <w:rPr>
          <w:rFonts w:ascii="Times New Roman" w:hAnsi="Times New Roman" w:cs="Times New Roman"/>
          <w:sz w:val="24"/>
          <w:szCs w:val="24"/>
        </w:rPr>
        <w:t xml:space="preserve"> мероприятий по росту доходов, оптимизации расходов и совершенствованию долговой политики Таштагольского муниципального района на 2014 год и плановый период </w:t>
      </w:r>
      <w:r w:rsidR="00AE0B2B" w:rsidRPr="00642A4D">
        <w:rPr>
          <w:rFonts w:ascii="Times New Roman" w:hAnsi="Times New Roman" w:cs="Times New Roman"/>
          <w:sz w:val="24"/>
          <w:szCs w:val="24"/>
        </w:rPr>
        <w:lastRenderedPageBreak/>
        <w:t>2015 и 2016 годов, утвержденного распоряжением Администрации Таштагольского муниципального района от 29.01.2014 N 30-р;</w:t>
      </w:r>
    </w:p>
    <w:p w:rsidR="00AE0B2B" w:rsidRPr="00642A4D" w:rsidRDefault="00084D89" w:rsidP="00A06F46">
      <w:pPr>
        <w:pStyle w:val="ConsPlusNormal"/>
        <w:ind w:firstLine="540"/>
        <w:jc w:val="both"/>
        <w:rPr>
          <w:rFonts w:ascii="Times New Roman" w:hAnsi="Times New Roman" w:cs="Times New Roman"/>
          <w:sz w:val="24"/>
          <w:szCs w:val="24"/>
        </w:rPr>
      </w:pPr>
      <w:hyperlink r:id="rId7" w:history="1">
        <w:r w:rsidR="00AE0B2B" w:rsidRPr="00642A4D">
          <w:rPr>
            <w:rFonts w:ascii="Times New Roman" w:hAnsi="Times New Roman" w:cs="Times New Roman"/>
            <w:sz w:val="24"/>
            <w:szCs w:val="24"/>
          </w:rPr>
          <w:t>плана</w:t>
        </w:r>
      </w:hyperlink>
      <w:r w:rsidR="00AE0B2B" w:rsidRPr="00642A4D">
        <w:rPr>
          <w:rFonts w:ascii="Times New Roman" w:hAnsi="Times New Roman" w:cs="Times New Roman"/>
          <w:sz w:val="24"/>
          <w:szCs w:val="24"/>
        </w:rPr>
        <w:t xml:space="preserve"> мероприятий по оздоровлению муниципальных финансов Таштагольского района, утвержденного постановлением Таштагольского муниципального района от 08.05.2013 N 390-п;</w:t>
      </w:r>
    </w:p>
    <w:p w:rsidR="00AE0B2B" w:rsidRPr="00642A4D" w:rsidRDefault="00084D89" w:rsidP="00405A4B">
      <w:pPr>
        <w:pStyle w:val="ConsPlusNormal"/>
        <w:ind w:firstLine="540"/>
        <w:jc w:val="both"/>
        <w:rPr>
          <w:rFonts w:ascii="Times New Roman" w:hAnsi="Times New Roman" w:cs="Times New Roman"/>
          <w:sz w:val="24"/>
          <w:szCs w:val="24"/>
        </w:rPr>
      </w:pPr>
      <w:hyperlink r:id="rId8" w:history="1">
        <w:r w:rsidR="00AE0B2B" w:rsidRPr="00642A4D">
          <w:rPr>
            <w:rFonts w:ascii="Times New Roman" w:hAnsi="Times New Roman" w:cs="Times New Roman"/>
            <w:sz w:val="24"/>
            <w:szCs w:val="24"/>
          </w:rPr>
          <w:t>плана</w:t>
        </w:r>
      </w:hyperlink>
      <w:r w:rsidR="00AE0B2B" w:rsidRPr="00642A4D">
        <w:rPr>
          <w:rFonts w:ascii="Times New Roman" w:hAnsi="Times New Roman" w:cs="Times New Roman"/>
          <w:sz w:val="24"/>
          <w:szCs w:val="24"/>
        </w:rPr>
        <w:t xml:space="preserve"> мероприятий, по обеспечению устойчивого развития экономики и социальной стабильности в Таштагольском муниципальном районе в 2015 и на 2016-2017 годы,  утвержденного решением Совета народных депутатов Таштагольского муниципального района  от 24.02.2015 N 103-рр.</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Основные направления по увеличению доходов консолидированного бюджета Таштагольского района:</w:t>
      </w:r>
    </w:p>
    <w:p w:rsidR="00AE0B2B" w:rsidRPr="00642A4D" w:rsidRDefault="00AE0B2B" w:rsidP="002819B9">
      <w:pPr>
        <w:ind w:firstLine="708"/>
        <w:jc w:val="both"/>
      </w:pPr>
      <w:r w:rsidRPr="00642A4D">
        <w:t>1. Системная работа по улучшению инвестиционного климата и созданию условий для развития субъектов малого и среднего предпринимательства в районе.</w:t>
      </w:r>
    </w:p>
    <w:p w:rsidR="00AE0B2B" w:rsidRPr="00642A4D" w:rsidRDefault="00AE0B2B" w:rsidP="002819B9">
      <w:pPr>
        <w:ind w:firstLine="708"/>
        <w:jc w:val="both"/>
      </w:pPr>
      <w:r w:rsidRPr="00642A4D">
        <w:t>1.1</w:t>
      </w:r>
      <w:proofErr w:type="gramStart"/>
      <w:r w:rsidRPr="00642A4D">
        <w:t xml:space="preserve"> Н</w:t>
      </w:r>
      <w:proofErr w:type="gramEnd"/>
      <w:r w:rsidRPr="00642A4D">
        <w:t xml:space="preserve">а реализацию муниципальной целевой программы «Поддержка малого и среднего предпринимательства на территории Таштагольского района» в 2015 году запланировано финансирование в общей сумме 7 млн.рублей, в том числе из местного бюджета 0,8 млн.рублей, из муниципального фонда поддержки малого предпринимательства 6,2 млн.рублей. </w:t>
      </w:r>
    </w:p>
    <w:p w:rsidR="00AE0B2B" w:rsidRPr="00642A4D" w:rsidRDefault="00AE0B2B" w:rsidP="002819B9">
      <w:pPr>
        <w:ind w:firstLine="708"/>
        <w:jc w:val="both"/>
      </w:pPr>
      <w:proofErr w:type="gramStart"/>
      <w:r w:rsidRPr="00642A4D">
        <w:t>По  итогам конкурса на предоставление субсидии из областного и федерального бюджетов Таштагольский муниципальный район  признан победителем.</w:t>
      </w:r>
      <w:proofErr w:type="gramEnd"/>
      <w:r w:rsidRPr="00642A4D">
        <w:t xml:space="preserve">  В район привлечены дополнительные денежные средства в размере 20,1 млн.рублей.,  в том числе из областного бюджета 1,2 млн.рублей, из федерального бюджета 18,9 млн.рублей.</w:t>
      </w:r>
    </w:p>
    <w:p w:rsidR="00AE0B2B" w:rsidRPr="00642A4D" w:rsidRDefault="00AE0B2B" w:rsidP="002819B9">
      <w:pPr>
        <w:shd w:val="clear" w:color="auto" w:fill="FFFFFF"/>
        <w:ind w:firstLine="176"/>
        <w:jc w:val="both"/>
      </w:pPr>
      <w:r w:rsidRPr="00642A4D">
        <w:t xml:space="preserve">       В конкурсе на предоставление финансовых поддержек  на грант для начинающих предпринимателей подано 86 заявок - поддержано 37 бизнес проектов,  на субсидирование части затрат за приобретенное оборудование подано 22 заявки подержано 12 проектов.</w:t>
      </w:r>
    </w:p>
    <w:p w:rsidR="00AE0B2B" w:rsidRPr="00642A4D" w:rsidRDefault="00AE0B2B" w:rsidP="002819B9">
      <w:pPr>
        <w:jc w:val="both"/>
      </w:pPr>
      <w:r w:rsidRPr="00642A4D">
        <w:t xml:space="preserve">            Так же поддержаны 12 бизнес проектов по сельскому хозяйству, в том числе: разведение КРС- 6</w:t>
      </w:r>
      <w:proofErr w:type="gramStart"/>
      <w:r w:rsidRPr="00642A4D">
        <w:t xml:space="preserve"> ;</w:t>
      </w:r>
      <w:proofErr w:type="gramEnd"/>
      <w:r w:rsidRPr="00642A4D">
        <w:t xml:space="preserve"> пчеловодство- 3; овцеводство-2; свиноферма-1) ;</w:t>
      </w:r>
    </w:p>
    <w:p w:rsidR="00AE0B2B" w:rsidRPr="00642A4D" w:rsidRDefault="00AE0B2B" w:rsidP="002819B9">
      <w:pPr>
        <w:ind w:firstLine="708"/>
        <w:jc w:val="both"/>
      </w:pPr>
      <w:r w:rsidRPr="00642A4D">
        <w:t>В результате реализации бизнес проектов планируется создать 109 рабочих мест.</w:t>
      </w:r>
    </w:p>
    <w:p w:rsidR="00AE0B2B" w:rsidRPr="00642A4D" w:rsidRDefault="00AE0B2B" w:rsidP="002819B9">
      <w:pPr>
        <w:tabs>
          <w:tab w:val="left" w:pos="1035"/>
        </w:tabs>
        <w:jc w:val="both"/>
      </w:pPr>
      <w:r w:rsidRPr="00642A4D">
        <w:t xml:space="preserve">           Некоммерческой организацией «Муниципальный фонд поддержки малого предпринимательства» в 2015 году выдано 12 льготных займов на сумму 6,6 млн. руб. в том числе на реализацию бизнес - проектов: оказание услуг в сфере ЖКХ – 0,8 млн. руб.; торговля в отдаленном поселке – 0,05 </w:t>
      </w:r>
      <w:proofErr w:type="spellStart"/>
      <w:r w:rsidRPr="00642A4D">
        <w:t>млн</w:t>
      </w:r>
      <w:proofErr w:type="gramStart"/>
      <w:r w:rsidRPr="00642A4D">
        <w:t>.р</w:t>
      </w:r>
      <w:proofErr w:type="gramEnd"/>
      <w:r w:rsidRPr="00642A4D">
        <w:t>уб</w:t>
      </w:r>
      <w:proofErr w:type="spellEnd"/>
      <w:r w:rsidRPr="00642A4D">
        <w:t xml:space="preserve">.; туристические услуги 3 проекта- 2,3 </w:t>
      </w:r>
      <w:proofErr w:type="spellStart"/>
      <w:r w:rsidRPr="00642A4D">
        <w:t>млн.руб</w:t>
      </w:r>
      <w:proofErr w:type="spellEnd"/>
      <w:r w:rsidRPr="00642A4D">
        <w:t xml:space="preserve">; производство хлеба и хлебобулочных изделий- 0,2 </w:t>
      </w:r>
      <w:proofErr w:type="spellStart"/>
      <w:r w:rsidRPr="00642A4D">
        <w:t>млн</w:t>
      </w:r>
      <w:proofErr w:type="gramStart"/>
      <w:r w:rsidRPr="00642A4D">
        <w:t>.р</w:t>
      </w:r>
      <w:proofErr w:type="gramEnd"/>
      <w:r w:rsidRPr="00642A4D">
        <w:t>уб</w:t>
      </w:r>
      <w:proofErr w:type="spellEnd"/>
      <w:r w:rsidRPr="00642A4D">
        <w:t xml:space="preserve">.; лесопереработка 2 проекта- 1,2 </w:t>
      </w:r>
      <w:proofErr w:type="spellStart"/>
      <w:r w:rsidRPr="00642A4D">
        <w:t>млн.руб</w:t>
      </w:r>
      <w:proofErr w:type="spellEnd"/>
      <w:r w:rsidRPr="00642A4D">
        <w:t xml:space="preserve">.; лечебный оздоровительный центр- 0,1 </w:t>
      </w:r>
      <w:proofErr w:type="spellStart"/>
      <w:r w:rsidRPr="00642A4D">
        <w:t>млн.руб</w:t>
      </w:r>
      <w:proofErr w:type="spellEnd"/>
      <w:r w:rsidRPr="00642A4D">
        <w:t xml:space="preserve">.; открытие детского развлекательного комплекса- 0,5 </w:t>
      </w:r>
      <w:proofErr w:type="spellStart"/>
      <w:r w:rsidRPr="00642A4D">
        <w:t>млн.руб</w:t>
      </w:r>
      <w:proofErr w:type="spellEnd"/>
      <w:r w:rsidRPr="00642A4D">
        <w:t xml:space="preserve">; общественное питание – 0,5 </w:t>
      </w:r>
      <w:proofErr w:type="spellStart"/>
      <w:r w:rsidRPr="00642A4D">
        <w:t>млн.руб</w:t>
      </w:r>
      <w:proofErr w:type="spellEnd"/>
      <w:r w:rsidRPr="00642A4D">
        <w:t>.; детский клуб «</w:t>
      </w:r>
      <w:proofErr w:type="spellStart"/>
      <w:r w:rsidRPr="00642A4D">
        <w:t>Фриланс</w:t>
      </w:r>
      <w:proofErr w:type="spellEnd"/>
      <w:r w:rsidRPr="00642A4D">
        <w:t xml:space="preserve">»- 0,05 </w:t>
      </w:r>
      <w:proofErr w:type="spellStart"/>
      <w:r w:rsidRPr="00642A4D">
        <w:t>млн.руб</w:t>
      </w:r>
      <w:proofErr w:type="spellEnd"/>
      <w:r w:rsidRPr="00642A4D">
        <w:t>.</w:t>
      </w:r>
    </w:p>
    <w:p w:rsidR="00AE0B2B" w:rsidRPr="00642A4D" w:rsidRDefault="00AE0B2B" w:rsidP="002819B9">
      <w:pPr>
        <w:jc w:val="both"/>
      </w:pPr>
      <w:r w:rsidRPr="00642A4D">
        <w:rPr>
          <w:sz w:val="28"/>
          <w:szCs w:val="28"/>
        </w:rPr>
        <w:t xml:space="preserve">         </w:t>
      </w:r>
      <w:r w:rsidRPr="00642A4D">
        <w:t>На территории Таштагольского района осуществляют деятельность 1720субъектов малого и среднего предпринимательства.</w:t>
      </w:r>
    </w:p>
    <w:p w:rsidR="00AE0B2B" w:rsidRPr="00642A4D" w:rsidRDefault="00AE0B2B" w:rsidP="002819B9">
      <w:pPr>
        <w:tabs>
          <w:tab w:val="left" w:pos="2160"/>
        </w:tabs>
        <w:ind w:firstLine="709"/>
        <w:jc w:val="both"/>
      </w:pPr>
      <w:r w:rsidRPr="00642A4D">
        <w:t>65 % от общего количества малых предприятий занимает торговля и общественное питание; 15 % - строительство,  10 % - производственные предприятия, 7% - услуги (транспортные, медицинские, туристические), прочие – 3 %.</w:t>
      </w:r>
    </w:p>
    <w:p w:rsidR="00AE0B2B" w:rsidRPr="00642A4D" w:rsidRDefault="00AE0B2B" w:rsidP="002819B9">
      <w:pPr>
        <w:jc w:val="both"/>
      </w:pPr>
      <w:r w:rsidRPr="00642A4D">
        <w:t xml:space="preserve">         В малом бизнесе занято более 5,7 тысяч человек,  или 33,8% от  общего количества занятых в сфере экономики.</w:t>
      </w:r>
    </w:p>
    <w:p w:rsidR="00AE0B2B" w:rsidRPr="00642A4D" w:rsidRDefault="00AE0B2B" w:rsidP="002819B9">
      <w:pPr>
        <w:jc w:val="both"/>
      </w:pPr>
      <w:r w:rsidRPr="00642A4D">
        <w:t xml:space="preserve">       Доля налоговых поступлений в городской бюджет от малого бизнеса достигает 31,4 %. </w:t>
      </w:r>
    </w:p>
    <w:p w:rsidR="00AE0B2B" w:rsidRPr="00642A4D" w:rsidRDefault="00AE0B2B" w:rsidP="002819B9">
      <w:pPr>
        <w:jc w:val="both"/>
      </w:pPr>
      <w:r w:rsidRPr="00642A4D">
        <w:t xml:space="preserve">       За 2015 год в малом бизнесе района организовано 155 субъектов малого и среднего предпринимательства  и создано 270 новых рабочих мест.</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1.2. С 2010 года разработана и утверждена Постановлением администрации Таштагольского городского поселения  долгосрочная целевая программа «Комплексный инвестиционный план модернизации моногорода Таштагола Кемеровской области» от 13.11.2010 г №63-пп. </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В 2014 году одобрен Постановлениями Таштагольского муниципального района «Комплексный инвестиционный план модернизации моногорода </w:t>
      </w:r>
      <w:proofErr w:type="spellStart"/>
      <w:r w:rsidRPr="00642A4D">
        <w:rPr>
          <w:rFonts w:ascii="Times New Roman" w:hAnsi="Times New Roman" w:cs="Times New Roman"/>
          <w:sz w:val="24"/>
          <w:szCs w:val="24"/>
        </w:rPr>
        <w:t>Шерегеш</w:t>
      </w:r>
      <w:proofErr w:type="spellEnd"/>
      <w:r w:rsidRPr="00642A4D">
        <w:rPr>
          <w:rFonts w:ascii="Times New Roman" w:hAnsi="Times New Roman" w:cs="Times New Roman"/>
          <w:sz w:val="24"/>
          <w:szCs w:val="24"/>
        </w:rPr>
        <w:t xml:space="preserve"> Кемеровской области» от 28.10.2014 №970-п, «Комплексный инвестиционный план модернизации моногорода Мундыбаш Кемеровской области» от 28.10.2014 №969-п.</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lastRenderedPageBreak/>
        <w:t xml:space="preserve">1.3. В 2010 году за счет средств федерального бюджета на строительство инфраструктуры в моногород Таштагол было привлечено 566 619 тыс. рублей. </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1.4. В 2010 году создана зона  экономического благоприятствования на территории муниципального образования «Таштагольский муниципальный район» от 02.12.201 г №1028-р распоряжение Коллегии Администрации Кемеровской области.</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2. Сокращение задолженности по заработной плате и платежам в бюджет и внебюджетные фонды:</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2.1. В целях сокращения задолженности по платежам в бюджет и внебюджетные фонды на постоянной основе осуществляется деятельность муниципального штаба по финансовому мониторингу</w:t>
      </w:r>
    </w:p>
    <w:p w:rsidR="00AE0B2B" w:rsidRPr="00642A4D" w:rsidRDefault="00AE0B2B" w:rsidP="00D64A18">
      <w:pPr>
        <w:ind w:firstLine="540"/>
        <w:jc w:val="both"/>
      </w:pPr>
      <w:r w:rsidRPr="00642A4D">
        <w:t xml:space="preserve">В 2015 году проведено 30 заседаний штаба по финансовому мониторингу и выработке мер поддержки отраслей экономики Таштагольского района.  </w:t>
      </w:r>
    </w:p>
    <w:p w:rsidR="00AE0B2B" w:rsidRPr="00642A4D" w:rsidRDefault="00AE0B2B" w:rsidP="00D64A18">
      <w:pPr>
        <w:ind w:firstLine="708"/>
        <w:jc w:val="both"/>
      </w:pPr>
      <w:r w:rsidRPr="00642A4D">
        <w:t>Рассмотрено 162  предприятия, из них 137 впервые. В том числе 26 предприятий, выплачивающих низкую заработную плату, 4  физических лица, 7 убыточных, 125 предприятий, имеющих задолженность по налоговым и неналоговым платежам.</w:t>
      </w:r>
    </w:p>
    <w:p w:rsidR="00AE0B2B" w:rsidRPr="00642A4D" w:rsidRDefault="00AE0B2B" w:rsidP="00D64A18">
      <w:pPr>
        <w:jc w:val="both"/>
      </w:pPr>
      <w:r w:rsidRPr="00642A4D">
        <w:t xml:space="preserve">   </w:t>
      </w:r>
      <w:r w:rsidRPr="00642A4D">
        <w:tab/>
        <w:t xml:space="preserve">В результате работы штаба в бюджет поступило 35,2 млн.рублей задолженности, в том числе в областной бюджет – 21,8  млн.рублей, в местный бюджет – 13,4 млн.рублей. Во внебюджетные фонды погашено 8,4 млн.рублей. Погашена задолженность по аренде за пользование земельными участками в сумме 8, 9 млн.рублей.  </w:t>
      </w:r>
    </w:p>
    <w:p w:rsidR="00AE0B2B" w:rsidRPr="00642A4D" w:rsidRDefault="00AE0B2B" w:rsidP="00D64A18">
      <w:pPr>
        <w:jc w:val="both"/>
      </w:pPr>
      <w:r w:rsidRPr="00642A4D">
        <w:t xml:space="preserve">  </w:t>
      </w:r>
      <w:r w:rsidRPr="00642A4D">
        <w:tab/>
        <w:t>26 предприятий, выплачивающих низкую заработную плату, представили приказы о повышении. Предприятия подняли заработную плату в среднем на 15,9 %.  Пять  убыточных предприятий  предоставили мероприятия по выходу на безубыточный уровень работы.</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2.2. На постоянной основе проводится работа с главными администраторами доходов муниципального района «Таштагольский муниципальный район» (налоговые органы, управления и иные органы исполнительной власти Таштагольского района) в части усиления </w:t>
      </w:r>
      <w:proofErr w:type="gramStart"/>
      <w:r w:rsidRPr="00642A4D">
        <w:rPr>
          <w:rFonts w:ascii="Times New Roman" w:hAnsi="Times New Roman" w:cs="Times New Roman"/>
          <w:sz w:val="24"/>
          <w:szCs w:val="24"/>
        </w:rPr>
        <w:t>контроля за</w:t>
      </w:r>
      <w:proofErr w:type="gramEnd"/>
      <w:r w:rsidRPr="00642A4D">
        <w:rPr>
          <w:rFonts w:ascii="Times New Roman" w:hAnsi="Times New Roman" w:cs="Times New Roman"/>
          <w:sz w:val="24"/>
          <w:szCs w:val="24"/>
        </w:rPr>
        <w:t xml:space="preserve"> своевременностью осуществления платежей в бюджет и принятию мер по взысканию задолженности по платежам в бюджет (в том числе пеней и штрафов).</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2.3. Активизирована работа </w:t>
      </w:r>
      <w:proofErr w:type="gramStart"/>
      <w:r w:rsidRPr="00642A4D">
        <w:rPr>
          <w:rFonts w:ascii="Times New Roman" w:hAnsi="Times New Roman" w:cs="Times New Roman"/>
          <w:sz w:val="24"/>
          <w:szCs w:val="24"/>
        </w:rPr>
        <w:t>с Отделом судебных приставов по городу Таштаголу по взысканию с налогоплательщиков задолженности в бюджет</w:t>
      </w:r>
      <w:proofErr w:type="gramEnd"/>
      <w:r w:rsidRPr="00642A4D">
        <w:rPr>
          <w:rFonts w:ascii="Times New Roman" w:hAnsi="Times New Roman" w:cs="Times New Roman"/>
          <w:sz w:val="24"/>
          <w:szCs w:val="24"/>
        </w:rPr>
        <w:t xml:space="preserve"> Таштагольского района.</w:t>
      </w:r>
    </w:p>
    <w:p w:rsidR="00AE0B2B" w:rsidRPr="00642A4D" w:rsidRDefault="00AE0B2B" w:rsidP="007E797D">
      <w:pPr>
        <w:ind w:firstLine="540"/>
        <w:jc w:val="both"/>
        <w:rPr>
          <w:bCs/>
        </w:rPr>
      </w:pPr>
      <w:r w:rsidRPr="00642A4D">
        <w:t xml:space="preserve">2.4. </w:t>
      </w:r>
      <w:proofErr w:type="gramStart"/>
      <w:r w:rsidRPr="00642A4D">
        <w:t xml:space="preserve">В 2016 году введена персональная ответственность заместителей Главы Таштагольского муниципального района и председателя комитета по управлению муниципальным имуществом Таштагольского муниципального района  и за поступление платежей в бюджет по курируемым видам доходов в рамках реализации распоряжения администрации Таштагольского муниципального района от 29.04.2016 N 664-р "О мерах по увеличению поступлений налоговых и неналоговых доходов </w:t>
      </w:r>
      <w:r w:rsidRPr="00642A4D">
        <w:rPr>
          <w:bCs/>
        </w:rPr>
        <w:t>сокращению недоимки по уплате налогов, сборов и иных</w:t>
      </w:r>
      <w:proofErr w:type="gramEnd"/>
      <w:r w:rsidRPr="00642A4D">
        <w:rPr>
          <w:bCs/>
        </w:rPr>
        <w:t xml:space="preserve"> обязательных платежей в консолидированный бюджет Таштагольского муниципального района».</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3. Комплексные меры по борьбе с "серыми" зарплатами и снижению неформальной занятости населения:</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в Таштагольском районе создана межведомственная комиссия по вопросам снижения неформальной занятости и легализации неофициальной заработной платы работников организаций, расположенных на территории Таштагольского муниципального района утвержденная Постановлением администрации Таштагольского муниципального района от 16.04.2015 № 329-п.</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4. Оптимизация муниципальных налоговых льгот</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Ежегодно проводится оценка эффективности предоставленных налоговых льгот в соответствии с </w:t>
      </w:r>
      <w:hyperlink r:id="rId9" w:history="1">
        <w:r w:rsidRPr="00642A4D">
          <w:rPr>
            <w:rFonts w:ascii="Times New Roman" w:hAnsi="Times New Roman" w:cs="Times New Roman"/>
            <w:sz w:val="24"/>
            <w:szCs w:val="24"/>
          </w:rPr>
          <w:t>Порядком</w:t>
        </w:r>
      </w:hyperlink>
      <w:r w:rsidRPr="00642A4D">
        <w:rPr>
          <w:rFonts w:ascii="Times New Roman" w:hAnsi="Times New Roman" w:cs="Times New Roman"/>
          <w:sz w:val="24"/>
          <w:szCs w:val="24"/>
        </w:rPr>
        <w:t xml:space="preserve"> и </w:t>
      </w:r>
      <w:hyperlink r:id="rId10" w:history="1">
        <w:r w:rsidRPr="00642A4D">
          <w:rPr>
            <w:rFonts w:ascii="Times New Roman" w:hAnsi="Times New Roman" w:cs="Times New Roman"/>
            <w:sz w:val="24"/>
            <w:szCs w:val="24"/>
          </w:rPr>
          <w:t>Методикой</w:t>
        </w:r>
      </w:hyperlink>
      <w:r w:rsidRPr="00642A4D">
        <w:rPr>
          <w:rFonts w:ascii="Times New Roman" w:hAnsi="Times New Roman" w:cs="Times New Roman"/>
          <w:sz w:val="24"/>
          <w:szCs w:val="24"/>
        </w:rPr>
        <w:t xml:space="preserve"> оценки эффективности предоставленных (планируемых к предоставлению) налоговых льгот в Таштагольском районе, </w:t>
      </w:r>
      <w:proofErr w:type="gramStart"/>
      <w:r w:rsidRPr="00642A4D">
        <w:rPr>
          <w:rFonts w:ascii="Times New Roman" w:hAnsi="Times New Roman" w:cs="Times New Roman"/>
          <w:sz w:val="24"/>
          <w:szCs w:val="24"/>
        </w:rPr>
        <w:t>утвержденными</w:t>
      </w:r>
      <w:proofErr w:type="gramEnd"/>
      <w:r w:rsidRPr="00642A4D">
        <w:rPr>
          <w:rFonts w:ascii="Times New Roman" w:hAnsi="Times New Roman" w:cs="Times New Roman"/>
          <w:sz w:val="24"/>
          <w:szCs w:val="24"/>
        </w:rPr>
        <w:t xml:space="preserve"> распоряжением администрации Таштагольского муниципального района от 07.09.2012 N696-п, а также принимаются конкретные меры по оптимизации муниципальных налоговых льгот.</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На муниципальном уровне продлен на 2016 год мораторий на предоставление новых налоговых льгот. </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lastRenderedPageBreak/>
        <w:t>5. Повышение эффективности реализации собственных полномочий в сфере земельных и имущественных отношений:</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в 2014 году проведена новая кадастровая оценка земель промышленности для компенсации выпадающих доходов местных бюджетов при установлении с 01.03.2015 ограничений на размер арендной платы за земельные участки, предоставленные для недропользования (2% от кадастровой стоимости земли);</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в 2015 году проведена новая кадастровая оценка земель населенных пунктов, которая с 01.01.2016 применяется для исчисления земельного налога и арендной платы за землю;</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ежегодно проводится индексация ставок арендной платы за землю на уровень инфляции.</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6. Повышение эффективности реализации полномочий по имущественному налогообложению:</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6.1. С 01.01.2016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w:t>
      </w:r>
      <w:hyperlink r:id="rId11" w:history="1">
        <w:r w:rsidRPr="00642A4D">
          <w:rPr>
            <w:rFonts w:ascii="Times New Roman" w:hAnsi="Times New Roman" w:cs="Times New Roman"/>
            <w:sz w:val="24"/>
            <w:szCs w:val="24"/>
          </w:rPr>
          <w:t>Закон</w:t>
        </w:r>
      </w:hyperlink>
      <w:r w:rsidRPr="00642A4D">
        <w:rPr>
          <w:rFonts w:ascii="Times New Roman" w:hAnsi="Times New Roman" w:cs="Times New Roman"/>
          <w:sz w:val="24"/>
          <w:szCs w:val="24"/>
        </w:rPr>
        <w:t xml:space="preserve"> Кемеровской области от 23.11.2015 N 102-ОЗ).</w:t>
      </w:r>
    </w:p>
    <w:p w:rsidR="00AE0B2B" w:rsidRPr="00642A4D" w:rsidRDefault="00AE0B2B" w:rsidP="00A06F46">
      <w:pPr>
        <w:pStyle w:val="ConsPlusNormal"/>
        <w:ind w:firstLine="540"/>
        <w:jc w:val="both"/>
        <w:rPr>
          <w:rFonts w:ascii="Times New Roman" w:hAnsi="Times New Roman" w:cs="Times New Roman"/>
          <w:sz w:val="24"/>
          <w:szCs w:val="24"/>
        </w:rPr>
      </w:pPr>
      <w:proofErr w:type="gramStart"/>
      <w:r w:rsidRPr="00642A4D">
        <w:rPr>
          <w:rFonts w:ascii="Times New Roman" w:hAnsi="Times New Roman" w:cs="Times New Roman"/>
          <w:sz w:val="24"/>
          <w:szCs w:val="24"/>
        </w:rPr>
        <w:t>При переходе к исчислению налога на имущество физических лиц от кадастровой стоимости в консолидируемый бюджет</w:t>
      </w:r>
      <w:proofErr w:type="gramEnd"/>
      <w:r w:rsidRPr="00642A4D">
        <w:rPr>
          <w:rFonts w:ascii="Times New Roman" w:hAnsi="Times New Roman" w:cs="Times New Roman"/>
          <w:sz w:val="24"/>
          <w:szCs w:val="24"/>
        </w:rPr>
        <w:t xml:space="preserve"> района за 5 лет планируется поступление дополнительных доходов свыше  2200 тыс.рублей.</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6.2. На постоянной основе проводится активная работа по дальнейшей легализации объектов имущественного налогообложения.</w:t>
      </w:r>
    </w:p>
    <w:p w:rsidR="00AE0B2B" w:rsidRPr="00642A4D" w:rsidRDefault="00AE0B2B" w:rsidP="00E26E10">
      <w:pPr>
        <w:ind w:firstLine="708"/>
        <w:jc w:val="both"/>
      </w:pPr>
      <w:r w:rsidRPr="00642A4D">
        <w:t>В 2015 году комиссией  по проведению инвентаризации земельных участков, жилищного фонда, коммерческих объектов выявлены:</w:t>
      </w:r>
    </w:p>
    <w:p w:rsidR="00AE0B2B" w:rsidRPr="00642A4D" w:rsidRDefault="00AE0B2B" w:rsidP="00E26E10">
      <w:pPr>
        <w:ind w:firstLine="708"/>
        <w:jc w:val="both"/>
      </w:pPr>
      <w:r w:rsidRPr="00642A4D">
        <w:t xml:space="preserve">721  бесхозных земельных участков и объектов недвижимости с планируемым доначислением в местный бюджет доходов в размере 2,6 млн.рублей (налоговых доходов 0,8 млн.рублей, неналоговых доходов 1,8 млн.рублей);  </w:t>
      </w:r>
    </w:p>
    <w:p w:rsidR="00AE0B2B" w:rsidRPr="00642A4D" w:rsidRDefault="00AE0B2B" w:rsidP="00E26E10">
      <w:pPr>
        <w:ind w:firstLine="708"/>
        <w:jc w:val="both"/>
      </w:pPr>
      <w:r w:rsidRPr="00642A4D">
        <w:t xml:space="preserve">257 жилых строений, </w:t>
      </w:r>
      <w:proofErr w:type="gramStart"/>
      <w:r w:rsidRPr="00642A4D">
        <w:t>сдаваемые</w:t>
      </w:r>
      <w:proofErr w:type="gramEnd"/>
      <w:r w:rsidRPr="00642A4D">
        <w:t xml:space="preserve"> в наем с панируемым доначислением в бюджет района по налоговым доходам 0,2 млн.рублей, по неналоговым 0,5 млн.рублей.</w:t>
      </w:r>
    </w:p>
    <w:p w:rsidR="00AE0B2B" w:rsidRPr="00642A4D" w:rsidRDefault="00AE0B2B" w:rsidP="00A06F46">
      <w:pPr>
        <w:pStyle w:val="ConsPlusNormal"/>
        <w:jc w:val="both"/>
        <w:rPr>
          <w:rFonts w:ascii="Times New Roman" w:hAnsi="Times New Roman" w:cs="Times New Roman"/>
          <w:sz w:val="24"/>
          <w:szCs w:val="24"/>
        </w:rPr>
      </w:pPr>
    </w:p>
    <w:p w:rsidR="00AE0B2B" w:rsidRPr="00642A4D" w:rsidRDefault="00AE0B2B" w:rsidP="00A06F46">
      <w:pPr>
        <w:pStyle w:val="ConsPlusNormal"/>
        <w:jc w:val="center"/>
        <w:outlineLvl w:val="1"/>
        <w:rPr>
          <w:rFonts w:ascii="Times New Roman" w:hAnsi="Times New Roman" w:cs="Times New Roman"/>
          <w:sz w:val="24"/>
          <w:szCs w:val="24"/>
        </w:rPr>
      </w:pPr>
      <w:r w:rsidRPr="00642A4D">
        <w:rPr>
          <w:rFonts w:ascii="Times New Roman" w:hAnsi="Times New Roman" w:cs="Times New Roman"/>
          <w:sz w:val="24"/>
          <w:szCs w:val="24"/>
        </w:rPr>
        <w:t>Реализация мер по оптимизации бюджетных расходов и повышению</w:t>
      </w:r>
    </w:p>
    <w:p w:rsidR="00AE0B2B" w:rsidRPr="00642A4D" w:rsidRDefault="00AE0B2B" w:rsidP="00A06F46">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эффективности использования бюджетных средств</w:t>
      </w:r>
    </w:p>
    <w:p w:rsidR="00AE0B2B" w:rsidRPr="00642A4D" w:rsidRDefault="00AE0B2B" w:rsidP="00A06F46">
      <w:pPr>
        <w:pStyle w:val="ConsPlusNormal"/>
        <w:jc w:val="both"/>
        <w:rPr>
          <w:rFonts w:ascii="Times New Roman" w:hAnsi="Times New Roman" w:cs="Times New Roman"/>
          <w:sz w:val="24"/>
          <w:szCs w:val="24"/>
        </w:rPr>
      </w:pP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В Таштагольском муниципальном районе на протяжении ряда лет осуществляется работа по оптимизации бюджетных расходов. </w:t>
      </w:r>
      <w:proofErr w:type="gramStart"/>
      <w:r w:rsidRPr="00642A4D">
        <w:rPr>
          <w:rFonts w:ascii="Times New Roman" w:hAnsi="Times New Roman" w:cs="Times New Roman"/>
          <w:sz w:val="24"/>
          <w:szCs w:val="24"/>
        </w:rPr>
        <w:t xml:space="preserve">Для обеспечения сбалансированности местного бюджета в соответствии с рекомендациями Минфина России, распоряжением  Коллегии Администрации Кемеровской области от 30.12.2013 N 1053-р. принят и успешно реализуется </w:t>
      </w:r>
      <w:hyperlink r:id="rId12" w:history="1">
        <w:r w:rsidRPr="00642A4D">
          <w:rPr>
            <w:rFonts w:ascii="Times New Roman" w:hAnsi="Times New Roman" w:cs="Times New Roman"/>
            <w:sz w:val="24"/>
            <w:szCs w:val="24"/>
          </w:rPr>
          <w:t>план</w:t>
        </w:r>
      </w:hyperlink>
      <w:r w:rsidRPr="00642A4D">
        <w:rPr>
          <w:rFonts w:ascii="Times New Roman" w:hAnsi="Times New Roman" w:cs="Times New Roman"/>
          <w:sz w:val="24"/>
          <w:szCs w:val="24"/>
        </w:rPr>
        <w:t xml:space="preserve"> мероприятий по росту доходов, оптимизации расходов и совершенствованию долговой политики Таштагольского муниципального района на 2014 год и плановый период 2015 и 2016 годов, утвержденный распоряжением Администрации Таштагольского муниципального района от 29.01.2014 N 30-р.</w:t>
      </w:r>
      <w:proofErr w:type="gramEnd"/>
      <w:r w:rsidRPr="00642A4D">
        <w:rPr>
          <w:rFonts w:ascii="Times New Roman" w:hAnsi="Times New Roman" w:cs="Times New Roman"/>
          <w:sz w:val="24"/>
          <w:szCs w:val="24"/>
        </w:rPr>
        <w:t xml:space="preserve"> Информация о выполнении указанного плана мероприятий ежеквартально направляется в Главное финансовое управление Кемеровской области.</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 1</w:t>
      </w:r>
      <w:proofErr w:type="gramStart"/>
      <w:r w:rsidRPr="00642A4D">
        <w:rPr>
          <w:rFonts w:ascii="Times New Roman" w:hAnsi="Times New Roman" w:cs="Times New Roman"/>
          <w:sz w:val="24"/>
          <w:szCs w:val="24"/>
        </w:rPr>
        <w:t xml:space="preserve"> В</w:t>
      </w:r>
      <w:proofErr w:type="gramEnd"/>
      <w:r w:rsidRPr="00642A4D">
        <w:rPr>
          <w:rFonts w:ascii="Times New Roman" w:hAnsi="Times New Roman" w:cs="Times New Roman"/>
          <w:sz w:val="24"/>
          <w:szCs w:val="24"/>
        </w:rPr>
        <w:t xml:space="preserve"> целях дальнейшего повышения эффективности использования средств местного бюджета в сфере государственного управления продолжена работа по оптимизации расходов на содержание органов муниципальной власти в Таштагольском муниципальном районе, в том числе за счет исключения дублирующих функций. Общие подходы к определению объема бюджетных расходов при формировании местного бюджета содержат решения по сокращению расходных обязательств на обеспечение деятельности органов муниципальной власти района.</w:t>
      </w:r>
    </w:p>
    <w:p w:rsidR="00AE0B2B" w:rsidRPr="00642A4D" w:rsidRDefault="00AE0B2B" w:rsidP="00B61DF6">
      <w:pPr>
        <w:pStyle w:val="ConsPlusNormal"/>
        <w:ind w:firstLine="540"/>
        <w:jc w:val="both"/>
        <w:rPr>
          <w:rFonts w:ascii="Times New Roman" w:hAnsi="Times New Roman" w:cs="Times New Roman"/>
          <w:sz w:val="24"/>
          <w:szCs w:val="24"/>
        </w:rPr>
      </w:pPr>
      <w:proofErr w:type="gramStart"/>
      <w:r w:rsidRPr="00642A4D">
        <w:rPr>
          <w:rFonts w:ascii="Times New Roman" w:hAnsi="Times New Roman" w:cs="Times New Roman"/>
          <w:sz w:val="24"/>
          <w:szCs w:val="24"/>
        </w:rPr>
        <w:t>В соответствии с принятыми решениями в районе действует ограничение на увеличение численности муниципальных служащих Таштагольском муниципальном районе, работников органов муниципальной власти, не являющихся муниципальными служащими Таштагольского муниципального района, и работников муниципальных учреждений Таштагольского муниципального района, а также расходов органов муниципальной  власти по приобретению служебных автомобилей, офисной мебели и оборудования, ремонту административных зданий.</w:t>
      </w:r>
      <w:proofErr w:type="gramEnd"/>
      <w:r w:rsidRPr="00642A4D">
        <w:rPr>
          <w:rFonts w:ascii="Times New Roman" w:hAnsi="Times New Roman" w:cs="Times New Roman"/>
          <w:sz w:val="24"/>
          <w:szCs w:val="24"/>
        </w:rPr>
        <w:t xml:space="preserve"> В целях сокращения расходов на транспортное обеспечение установлены лимиты пробега автотранспортных средств, обслуживающих органы муниципальной власти, введены </w:t>
      </w:r>
      <w:r w:rsidRPr="00642A4D">
        <w:rPr>
          <w:rFonts w:ascii="Times New Roman" w:hAnsi="Times New Roman" w:cs="Times New Roman"/>
          <w:sz w:val="24"/>
          <w:szCs w:val="24"/>
        </w:rPr>
        <w:lastRenderedPageBreak/>
        <w:t>ограничения на использование услуг сотовой связи, особое внимание уделяется сокращению количества служебных командировок и связанных с ними командировочных расходов.</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Фактические расходы на содержание органов муниципальной власти в 2015 году уменьшились  по сравнению с 2013 году на 8,5%, </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2. </w:t>
      </w:r>
      <w:proofErr w:type="gramStart"/>
      <w:r w:rsidRPr="00642A4D">
        <w:rPr>
          <w:rFonts w:ascii="Times New Roman" w:hAnsi="Times New Roman" w:cs="Times New Roman"/>
          <w:sz w:val="24"/>
          <w:szCs w:val="24"/>
        </w:rPr>
        <w:t>Продолжается оптимизация бюджетной сети за счет ликвидации или преобразования учреждений, не оказывающих услуги, непосредственно направленные на реализацию полномочий органов муниципальной власти субъектов Российской Федерации и органов местного самоуправления, а также оказывающих услуги, не соответствующие профилю органа, осуществляющего функции и полномочия учредителя, в организации иной организационно-правовой формы.</w:t>
      </w:r>
      <w:proofErr w:type="gramEnd"/>
      <w:r w:rsidRPr="00642A4D">
        <w:rPr>
          <w:rFonts w:ascii="Times New Roman" w:hAnsi="Times New Roman" w:cs="Times New Roman"/>
          <w:sz w:val="24"/>
          <w:szCs w:val="24"/>
        </w:rPr>
        <w:t xml:space="preserve"> В рамках проведения оптимизации бюджетной сети проведены следующие мероприятия:</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2.1. В сфере образования продолжается работа по реструктуризации сети учреждений. Основные мероприятия по оптимизации сети общеобразовательных учреждений были проведены с 2011 - 2016 годах:</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 301 штатных единиц (ИМОЦ-14ст.</w:t>
      </w:r>
      <w:proofErr w:type="gramStart"/>
      <w:r w:rsidRPr="00642A4D">
        <w:rPr>
          <w:rFonts w:ascii="Times New Roman" w:hAnsi="Times New Roman" w:cs="Times New Roman"/>
          <w:sz w:val="24"/>
          <w:szCs w:val="24"/>
        </w:rPr>
        <w:t>,Ц</w:t>
      </w:r>
      <w:proofErr w:type="gramEnd"/>
      <w:r w:rsidRPr="00642A4D">
        <w:rPr>
          <w:rFonts w:ascii="Times New Roman" w:hAnsi="Times New Roman" w:cs="Times New Roman"/>
          <w:sz w:val="24"/>
          <w:szCs w:val="24"/>
        </w:rPr>
        <w:t>ТО-225,5ст,ЦПОП-61,5ст.) выведено в аутсорсинг. Проведение данного процесса позволило повысить эффективность и качество предоставления услуг, сократить численность персонала, осуществляющего обеспечивающие функции, а также способствовало развитию конкуренции в бюджетной сфере с учетом удовлетворения спроса на бюджетные услуги.</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    Программа реструктуризации муниципальной образовательной  сети  на 2011-2014 годы разработана на основании концепции модернизации российского образования. </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     В результате реализации данной программы   в 2011-2014учебном году реорганизованы МОУ «Средняя общеобразовательная школа №1», </w:t>
      </w:r>
      <w:proofErr w:type="spellStart"/>
      <w:r w:rsidRPr="00642A4D">
        <w:rPr>
          <w:rFonts w:ascii="Times New Roman" w:hAnsi="Times New Roman" w:cs="Times New Roman"/>
          <w:sz w:val="24"/>
          <w:szCs w:val="24"/>
        </w:rPr>
        <w:t>МОУ</w:t>
      </w:r>
      <w:proofErr w:type="gramStart"/>
      <w:r w:rsidRPr="00642A4D">
        <w:rPr>
          <w:rFonts w:ascii="Times New Roman" w:hAnsi="Times New Roman" w:cs="Times New Roman"/>
          <w:sz w:val="24"/>
          <w:szCs w:val="24"/>
        </w:rPr>
        <w:t>»С</w:t>
      </w:r>
      <w:proofErr w:type="gramEnd"/>
      <w:r w:rsidRPr="00642A4D">
        <w:rPr>
          <w:rFonts w:ascii="Times New Roman" w:hAnsi="Times New Roman" w:cs="Times New Roman"/>
          <w:sz w:val="24"/>
          <w:szCs w:val="24"/>
        </w:rPr>
        <w:t>редняя</w:t>
      </w:r>
      <w:proofErr w:type="spellEnd"/>
      <w:r w:rsidRPr="00642A4D">
        <w:rPr>
          <w:rFonts w:ascii="Times New Roman" w:hAnsi="Times New Roman" w:cs="Times New Roman"/>
          <w:sz w:val="24"/>
          <w:szCs w:val="24"/>
        </w:rPr>
        <w:t xml:space="preserve"> общеобразовательная школа №1» путем перевода из средней школы в основную. Экономия  бюджетных средств от реорганизации составила 343,0 тыс.руб, также проведена ликвидация М</w:t>
      </w:r>
      <w:proofErr w:type="gramStart"/>
      <w:r w:rsidRPr="00642A4D">
        <w:rPr>
          <w:rFonts w:ascii="Times New Roman" w:hAnsi="Times New Roman" w:cs="Times New Roman"/>
          <w:sz w:val="24"/>
          <w:szCs w:val="24"/>
        </w:rPr>
        <w:t>В(</w:t>
      </w:r>
      <w:proofErr w:type="gramEnd"/>
      <w:r w:rsidRPr="00642A4D">
        <w:rPr>
          <w:rFonts w:ascii="Times New Roman" w:hAnsi="Times New Roman" w:cs="Times New Roman"/>
          <w:sz w:val="24"/>
          <w:szCs w:val="24"/>
        </w:rPr>
        <w:t>с)ОШ «Центр образования №1, обучающиеся переведены в ПЛ №39. Экономия составила:  Областной бюджет - 2271,0 тыс.руб., местный бюджет-    273,0 тыс.руб.</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В целом за 2011 год в результате проведенных мероприятий экономия бюджетных средств составила 2887,0 тыс.руб.</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В 2012 году ликвидирован МБДОУ Д/сад «Пчелка» </w:t>
      </w:r>
      <w:proofErr w:type="spellStart"/>
      <w:r w:rsidRPr="00642A4D">
        <w:rPr>
          <w:rFonts w:ascii="Times New Roman" w:hAnsi="Times New Roman" w:cs="Times New Roman"/>
          <w:sz w:val="24"/>
          <w:szCs w:val="24"/>
        </w:rPr>
        <w:t>с</w:t>
      </w:r>
      <w:proofErr w:type="gramStart"/>
      <w:r w:rsidRPr="00642A4D">
        <w:rPr>
          <w:rFonts w:ascii="Times New Roman" w:hAnsi="Times New Roman" w:cs="Times New Roman"/>
          <w:sz w:val="24"/>
          <w:szCs w:val="24"/>
        </w:rPr>
        <w:t>.К</w:t>
      </w:r>
      <w:proofErr w:type="gramEnd"/>
      <w:r w:rsidRPr="00642A4D">
        <w:rPr>
          <w:rFonts w:ascii="Times New Roman" w:hAnsi="Times New Roman" w:cs="Times New Roman"/>
          <w:sz w:val="24"/>
          <w:szCs w:val="24"/>
        </w:rPr>
        <w:t>ондома</w:t>
      </w:r>
      <w:proofErr w:type="spellEnd"/>
      <w:r w:rsidRPr="00642A4D">
        <w:rPr>
          <w:rFonts w:ascii="Times New Roman" w:hAnsi="Times New Roman" w:cs="Times New Roman"/>
          <w:sz w:val="24"/>
          <w:szCs w:val="24"/>
        </w:rPr>
        <w:t xml:space="preserve"> с количеством детей-4 чел. Сокращено  11,8 штатных единиц. Экономия бюджетных средств  составила 1966 тыс.руб.</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 </w:t>
      </w:r>
      <w:proofErr w:type="gramStart"/>
      <w:r w:rsidRPr="00642A4D">
        <w:rPr>
          <w:rFonts w:ascii="Times New Roman" w:hAnsi="Times New Roman" w:cs="Times New Roman"/>
          <w:sz w:val="24"/>
          <w:szCs w:val="24"/>
        </w:rPr>
        <w:t xml:space="preserve">Для создания необходимых  условий  доступности качественного образования через приведение сети образовательных учреждений, в соответствие с изменяющимися демографическими, социально-экономическими и финансовыми условиями, для качественной реализации федерального государственного образовательного стандарта общего образования, в том числе организации внеурочной деятельности, повышения  эффективности  использования муниципального имущества и организации учебно-воспитательного процесса  в районе  разработана  Программа по реструктуризации муниципальной образовательной сети на 2015-2017 годы. </w:t>
      </w:r>
      <w:proofErr w:type="gramEnd"/>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В результате реализации данной программы   в 2015-2016 учебном году реорганизовано путем присоединения в 2015 году МБДОУ детский сад №26 «Солнышко» п. Мундыбаш в МБДОУ детский сад №25 «Ромашка» п. Мундыбаш; МБДОУ детский сад №27 «Тополек» п. Чугунаш присоединилось к МКОУ «Начальная общеобразовательная школа №28» п. Чугунаш; МБДОУ детский сад №28 «Солнышко» п. </w:t>
      </w:r>
      <w:proofErr w:type="spellStart"/>
      <w:r w:rsidRPr="00642A4D">
        <w:rPr>
          <w:rFonts w:ascii="Times New Roman" w:hAnsi="Times New Roman" w:cs="Times New Roman"/>
          <w:sz w:val="24"/>
          <w:szCs w:val="24"/>
        </w:rPr>
        <w:t>Кабырза</w:t>
      </w:r>
      <w:proofErr w:type="spellEnd"/>
      <w:r w:rsidRPr="00642A4D">
        <w:rPr>
          <w:rFonts w:ascii="Times New Roman" w:hAnsi="Times New Roman" w:cs="Times New Roman"/>
          <w:sz w:val="24"/>
          <w:szCs w:val="24"/>
        </w:rPr>
        <w:t xml:space="preserve"> присоединилось к МКОУ «Основная общеобразовательная школа №26» п. </w:t>
      </w:r>
      <w:proofErr w:type="spellStart"/>
      <w:r w:rsidRPr="00642A4D">
        <w:rPr>
          <w:rFonts w:ascii="Times New Roman" w:hAnsi="Times New Roman" w:cs="Times New Roman"/>
          <w:sz w:val="24"/>
          <w:szCs w:val="24"/>
        </w:rPr>
        <w:t>Кабырза</w:t>
      </w:r>
      <w:proofErr w:type="spellEnd"/>
      <w:r w:rsidRPr="00642A4D">
        <w:rPr>
          <w:rFonts w:ascii="Times New Roman" w:hAnsi="Times New Roman" w:cs="Times New Roman"/>
          <w:sz w:val="24"/>
          <w:szCs w:val="24"/>
        </w:rPr>
        <w:t>; МБДОУ детский сад №29 «</w:t>
      </w:r>
      <w:proofErr w:type="spellStart"/>
      <w:r w:rsidRPr="00642A4D">
        <w:rPr>
          <w:rFonts w:ascii="Times New Roman" w:hAnsi="Times New Roman" w:cs="Times New Roman"/>
          <w:sz w:val="24"/>
          <w:szCs w:val="24"/>
        </w:rPr>
        <w:t>Капитошка</w:t>
      </w:r>
      <w:proofErr w:type="spellEnd"/>
      <w:r w:rsidRPr="00642A4D">
        <w:rPr>
          <w:rFonts w:ascii="Times New Roman" w:hAnsi="Times New Roman" w:cs="Times New Roman"/>
          <w:sz w:val="24"/>
          <w:szCs w:val="24"/>
        </w:rPr>
        <w:t xml:space="preserve">» п. </w:t>
      </w:r>
      <w:proofErr w:type="spellStart"/>
      <w:r w:rsidRPr="00642A4D">
        <w:rPr>
          <w:rFonts w:ascii="Times New Roman" w:hAnsi="Times New Roman" w:cs="Times New Roman"/>
          <w:sz w:val="24"/>
          <w:szCs w:val="24"/>
        </w:rPr>
        <w:t>Базанча</w:t>
      </w:r>
      <w:proofErr w:type="spellEnd"/>
      <w:r w:rsidRPr="00642A4D">
        <w:rPr>
          <w:rFonts w:ascii="Times New Roman" w:hAnsi="Times New Roman" w:cs="Times New Roman"/>
          <w:sz w:val="24"/>
          <w:szCs w:val="24"/>
        </w:rPr>
        <w:t xml:space="preserve"> присоединилось к МКОУ «Средняя общеобразовательная школа №30» п. </w:t>
      </w:r>
      <w:proofErr w:type="spellStart"/>
      <w:r w:rsidRPr="00642A4D">
        <w:rPr>
          <w:rFonts w:ascii="Times New Roman" w:hAnsi="Times New Roman" w:cs="Times New Roman"/>
          <w:sz w:val="24"/>
          <w:szCs w:val="24"/>
        </w:rPr>
        <w:t>Базанча</w:t>
      </w:r>
      <w:proofErr w:type="spellEnd"/>
      <w:r w:rsidRPr="00642A4D">
        <w:rPr>
          <w:rFonts w:ascii="Times New Roman" w:hAnsi="Times New Roman" w:cs="Times New Roman"/>
          <w:sz w:val="24"/>
          <w:szCs w:val="24"/>
        </w:rPr>
        <w:t>, Реорганизовано путем присоединения в 2014-2015 учебном году МБОУ ДОД «ДО</w:t>
      </w:r>
      <w:proofErr w:type="gramStart"/>
      <w:r w:rsidRPr="00642A4D">
        <w:rPr>
          <w:rFonts w:ascii="Times New Roman" w:hAnsi="Times New Roman" w:cs="Times New Roman"/>
          <w:sz w:val="24"/>
          <w:szCs w:val="24"/>
        </w:rPr>
        <w:t>О(</w:t>
      </w:r>
      <w:proofErr w:type="gramEnd"/>
      <w:r w:rsidRPr="00642A4D">
        <w:rPr>
          <w:rFonts w:ascii="Times New Roman" w:hAnsi="Times New Roman" w:cs="Times New Roman"/>
          <w:sz w:val="24"/>
          <w:szCs w:val="24"/>
        </w:rPr>
        <w:t xml:space="preserve">п)Ц «Сибиряк»» п. </w:t>
      </w:r>
      <w:proofErr w:type="spellStart"/>
      <w:r w:rsidRPr="00642A4D">
        <w:rPr>
          <w:rFonts w:ascii="Times New Roman" w:hAnsi="Times New Roman" w:cs="Times New Roman"/>
          <w:sz w:val="24"/>
          <w:szCs w:val="24"/>
        </w:rPr>
        <w:t>Каз</w:t>
      </w:r>
      <w:proofErr w:type="spellEnd"/>
      <w:r w:rsidRPr="00642A4D">
        <w:rPr>
          <w:rFonts w:ascii="Times New Roman" w:hAnsi="Times New Roman" w:cs="Times New Roman"/>
          <w:sz w:val="24"/>
          <w:szCs w:val="24"/>
        </w:rPr>
        <w:t xml:space="preserve"> в МБОУ ДОД «ЦРТДЮ №2» п. </w:t>
      </w:r>
      <w:proofErr w:type="spellStart"/>
      <w:r w:rsidRPr="00642A4D">
        <w:rPr>
          <w:rFonts w:ascii="Times New Roman" w:hAnsi="Times New Roman" w:cs="Times New Roman"/>
          <w:sz w:val="24"/>
          <w:szCs w:val="24"/>
        </w:rPr>
        <w:t>Каз</w:t>
      </w:r>
      <w:proofErr w:type="spellEnd"/>
      <w:r w:rsidRPr="00642A4D">
        <w:rPr>
          <w:rFonts w:ascii="Times New Roman" w:hAnsi="Times New Roman" w:cs="Times New Roman"/>
          <w:sz w:val="24"/>
          <w:szCs w:val="24"/>
        </w:rPr>
        <w:t xml:space="preserve">. </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В целом за 2015 год в результате проведенных мероприятий с экономия бюджетных средств составила 2,2 </w:t>
      </w:r>
      <w:proofErr w:type="spellStart"/>
      <w:r w:rsidRPr="00642A4D">
        <w:rPr>
          <w:rFonts w:ascii="Times New Roman" w:hAnsi="Times New Roman" w:cs="Times New Roman"/>
          <w:sz w:val="24"/>
          <w:szCs w:val="24"/>
        </w:rPr>
        <w:t>млн</w:t>
      </w:r>
      <w:proofErr w:type="gramStart"/>
      <w:r w:rsidRPr="00642A4D">
        <w:rPr>
          <w:rFonts w:ascii="Times New Roman" w:hAnsi="Times New Roman" w:cs="Times New Roman"/>
          <w:sz w:val="24"/>
          <w:szCs w:val="24"/>
        </w:rPr>
        <w:t>.р</w:t>
      </w:r>
      <w:proofErr w:type="gramEnd"/>
      <w:r w:rsidRPr="00642A4D">
        <w:rPr>
          <w:rFonts w:ascii="Times New Roman" w:hAnsi="Times New Roman" w:cs="Times New Roman"/>
          <w:sz w:val="24"/>
          <w:szCs w:val="24"/>
        </w:rPr>
        <w:t>уб</w:t>
      </w:r>
      <w:proofErr w:type="spellEnd"/>
      <w:r w:rsidRPr="00642A4D">
        <w:rPr>
          <w:rFonts w:ascii="Times New Roman" w:hAnsi="Times New Roman" w:cs="Times New Roman"/>
          <w:sz w:val="24"/>
          <w:szCs w:val="24"/>
        </w:rPr>
        <w:t>.</w:t>
      </w:r>
    </w:p>
    <w:p w:rsidR="00AE0B2B" w:rsidRPr="00642A4D" w:rsidRDefault="00AE0B2B" w:rsidP="00B61DF6">
      <w:pPr>
        <w:ind w:firstLine="284"/>
        <w:jc w:val="both"/>
      </w:pPr>
      <w:r w:rsidRPr="00642A4D">
        <w:t xml:space="preserve">В 2016 году </w:t>
      </w:r>
      <w:proofErr w:type="gramStart"/>
      <w:r w:rsidRPr="00642A4D">
        <w:t>реорганизованы</w:t>
      </w:r>
      <w:proofErr w:type="gramEnd"/>
      <w:r w:rsidRPr="00642A4D">
        <w:t>:</w:t>
      </w:r>
    </w:p>
    <w:p w:rsidR="00AE0B2B" w:rsidRPr="00642A4D" w:rsidRDefault="00AE0B2B" w:rsidP="00B61DF6">
      <w:pPr>
        <w:ind w:firstLine="284"/>
        <w:jc w:val="both"/>
      </w:pPr>
      <w:r w:rsidRPr="00642A4D">
        <w:t xml:space="preserve">  МБДОУ детский сад № 19 «Колокольчик» </w:t>
      </w:r>
      <w:proofErr w:type="spellStart"/>
      <w:r w:rsidRPr="00642A4D">
        <w:t>пгт</w:t>
      </w:r>
      <w:proofErr w:type="spellEnd"/>
      <w:r w:rsidRPr="00642A4D">
        <w:t xml:space="preserve">. </w:t>
      </w:r>
      <w:proofErr w:type="spellStart"/>
      <w:r w:rsidRPr="00642A4D">
        <w:t>Шерегеш</w:t>
      </w:r>
      <w:proofErr w:type="spellEnd"/>
      <w:r w:rsidRPr="00642A4D">
        <w:t xml:space="preserve">  путем присоединения к МБДОУ детский сад № 18 «Сказка» </w:t>
      </w:r>
      <w:proofErr w:type="spellStart"/>
      <w:r w:rsidRPr="00642A4D">
        <w:t>пгт</w:t>
      </w:r>
      <w:proofErr w:type="spellEnd"/>
      <w:r w:rsidRPr="00642A4D">
        <w:t xml:space="preserve">. </w:t>
      </w:r>
      <w:proofErr w:type="spellStart"/>
      <w:r w:rsidRPr="00642A4D">
        <w:t>Шерегеш</w:t>
      </w:r>
      <w:proofErr w:type="spellEnd"/>
      <w:r w:rsidRPr="00642A4D">
        <w:t xml:space="preserve">; МБДОУ детский сад № 20 «Незабудка» </w:t>
      </w:r>
      <w:proofErr w:type="spellStart"/>
      <w:r w:rsidRPr="00642A4D">
        <w:t>пгт</w:t>
      </w:r>
      <w:proofErr w:type="spellEnd"/>
      <w:r w:rsidRPr="00642A4D">
        <w:t xml:space="preserve">. </w:t>
      </w:r>
      <w:proofErr w:type="spellStart"/>
      <w:r w:rsidRPr="00642A4D">
        <w:lastRenderedPageBreak/>
        <w:t>Шерегеш</w:t>
      </w:r>
      <w:proofErr w:type="spellEnd"/>
      <w:r w:rsidRPr="00642A4D">
        <w:t xml:space="preserve"> путем присоединения к МБДОУ детский сад № 17 «Чебурашка» </w:t>
      </w:r>
      <w:proofErr w:type="spellStart"/>
      <w:r w:rsidRPr="00642A4D">
        <w:t>пгт</w:t>
      </w:r>
      <w:proofErr w:type="spellEnd"/>
      <w:r w:rsidRPr="00642A4D">
        <w:t xml:space="preserve">. </w:t>
      </w:r>
      <w:proofErr w:type="spellStart"/>
      <w:r w:rsidRPr="00642A4D">
        <w:t>Шерегеш</w:t>
      </w:r>
      <w:proofErr w:type="spellEnd"/>
      <w:r w:rsidRPr="00642A4D">
        <w:t xml:space="preserve">; МБДОУ детский сад № 22 «Теремок» </w:t>
      </w:r>
      <w:proofErr w:type="spellStart"/>
      <w:r w:rsidRPr="00642A4D">
        <w:t>пгт</w:t>
      </w:r>
      <w:proofErr w:type="spellEnd"/>
      <w:r w:rsidRPr="00642A4D">
        <w:t xml:space="preserve">. </w:t>
      </w:r>
      <w:proofErr w:type="spellStart"/>
      <w:r w:rsidRPr="00642A4D">
        <w:t>Каз</w:t>
      </w:r>
      <w:proofErr w:type="spellEnd"/>
      <w:r w:rsidRPr="00642A4D">
        <w:t xml:space="preserve"> путем присоединения к МБДОУ детский сад № 23 «Родничок» </w:t>
      </w:r>
      <w:proofErr w:type="spellStart"/>
      <w:r w:rsidRPr="00642A4D">
        <w:t>пгт</w:t>
      </w:r>
      <w:proofErr w:type="spellEnd"/>
      <w:r w:rsidRPr="00642A4D">
        <w:t xml:space="preserve">. </w:t>
      </w:r>
      <w:proofErr w:type="spellStart"/>
      <w:r w:rsidRPr="00642A4D">
        <w:t>Каз</w:t>
      </w:r>
      <w:proofErr w:type="spellEnd"/>
      <w:r w:rsidRPr="00642A4D">
        <w:t>.,  МКОУ «Основная общеобразовательная школа № 31</w:t>
      </w:r>
      <w:r w:rsidRPr="00642A4D">
        <w:rPr>
          <w:vanish/>
        </w:rPr>
        <w:t>политики», елей 36</w:t>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t>»путем  присоединения к нему МКОУ «Основная общеобразовательная школа № 36</w:t>
      </w:r>
      <w:r w:rsidRPr="00642A4D">
        <w:rPr>
          <w:vanish/>
        </w:rPr>
        <w:t>политики», елей 36</w:t>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rPr>
          <w:vanish/>
        </w:rPr>
        <w:pgNum/>
      </w:r>
      <w:r w:rsidRPr="00642A4D">
        <w:t>».</w:t>
      </w:r>
    </w:p>
    <w:p w:rsidR="00AE0B2B" w:rsidRPr="00642A4D" w:rsidRDefault="00AE0B2B" w:rsidP="00F16FAF">
      <w:pPr>
        <w:pStyle w:val="a9"/>
        <w:shd w:val="clear" w:color="auto" w:fill="F9F9F9"/>
        <w:spacing w:before="0" w:beforeAutospacing="0" w:after="0" w:afterAutospacing="0" w:line="300" w:lineRule="atLeast"/>
        <w:ind w:firstLine="284"/>
        <w:jc w:val="both"/>
      </w:pPr>
      <w:r w:rsidRPr="00642A4D">
        <w:t xml:space="preserve">Экономия в результате реорганизации составила 2,1 </w:t>
      </w:r>
      <w:proofErr w:type="spellStart"/>
      <w:r w:rsidRPr="00642A4D">
        <w:t>млн</w:t>
      </w:r>
      <w:proofErr w:type="gramStart"/>
      <w:r w:rsidRPr="00642A4D">
        <w:t>.р</w:t>
      </w:r>
      <w:proofErr w:type="gramEnd"/>
      <w:r w:rsidRPr="00642A4D">
        <w:t>уб</w:t>
      </w:r>
      <w:proofErr w:type="spellEnd"/>
      <w:r w:rsidRPr="00642A4D">
        <w:t xml:space="preserve">.  </w:t>
      </w:r>
    </w:p>
    <w:p w:rsidR="00AE0B2B" w:rsidRPr="00642A4D" w:rsidRDefault="00AE0B2B" w:rsidP="00B61DF6">
      <w:pPr>
        <w:pStyle w:val="a8"/>
        <w:overflowPunct/>
        <w:autoSpaceDE/>
        <w:autoSpaceDN/>
        <w:adjustRightInd/>
        <w:spacing w:line="276" w:lineRule="auto"/>
        <w:jc w:val="both"/>
        <w:rPr>
          <w:rFonts w:ascii="Times New Roman" w:hAnsi="Times New Roman" w:cs="Times New Roman"/>
          <w:sz w:val="24"/>
          <w:szCs w:val="24"/>
        </w:rPr>
      </w:pPr>
      <w:r w:rsidRPr="00642A4D">
        <w:rPr>
          <w:rFonts w:ascii="Times New Roman" w:hAnsi="Times New Roman" w:cs="Times New Roman"/>
          <w:sz w:val="24"/>
          <w:szCs w:val="24"/>
        </w:rPr>
        <w:t>В целях оптимизации расходования бюджетных средств, ликвидировано муниципальное казенное общеобразовательное учреждение «Начальная общеобразовательная школа № 80» (далее – МКОУ НОШ № 80). Экономия бюджетных средств составила 2861 тыс.руб.</w:t>
      </w:r>
    </w:p>
    <w:p w:rsidR="00AE0B2B" w:rsidRPr="00642A4D" w:rsidRDefault="00AE0B2B" w:rsidP="00B61DF6">
      <w:pPr>
        <w:pStyle w:val="a8"/>
        <w:overflowPunct/>
        <w:autoSpaceDE/>
        <w:autoSpaceDN/>
        <w:adjustRightInd/>
        <w:spacing w:line="276" w:lineRule="auto"/>
        <w:jc w:val="both"/>
        <w:rPr>
          <w:rFonts w:ascii="Times New Roman" w:hAnsi="Times New Roman" w:cs="Times New Roman"/>
          <w:sz w:val="24"/>
          <w:szCs w:val="24"/>
        </w:rPr>
      </w:pPr>
      <w:r w:rsidRPr="00642A4D">
        <w:rPr>
          <w:rFonts w:ascii="Times New Roman" w:hAnsi="Times New Roman" w:cs="Times New Roman"/>
          <w:sz w:val="24"/>
          <w:szCs w:val="24"/>
        </w:rPr>
        <w:t xml:space="preserve">     В настоящее время продолжается работа по реорганизации МБОУ СОШ №15 путем присоединения к нему МБОУ «Основная общеобразовательная школа №18. В результате проведенного мероприятия экономия составит 6764тыс</w:t>
      </w:r>
      <w:proofErr w:type="gramStart"/>
      <w:r w:rsidRPr="00642A4D">
        <w:rPr>
          <w:rFonts w:ascii="Times New Roman" w:hAnsi="Times New Roman" w:cs="Times New Roman"/>
          <w:sz w:val="24"/>
          <w:szCs w:val="24"/>
        </w:rPr>
        <w:t>.р</w:t>
      </w:r>
      <w:proofErr w:type="gramEnd"/>
      <w:r w:rsidRPr="00642A4D">
        <w:rPr>
          <w:rFonts w:ascii="Times New Roman" w:hAnsi="Times New Roman" w:cs="Times New Roman"/>
          <w:sz w:val="24"/>
          <w:szCs w:val="24"/>
        </w:rPr>
        <w:t>уб.</w:t>
      </w:r>
    </w:p>
    <w:p w:rsidR="00AE0B2B" w:rsidRPr="00642A4D" w:rsidRDefault="00AE0B2B" w:rsidP="00B61DF6">
      <w:pPr>
        <w:pStyle w:val="a8"/>
        <w:overflowPunct/>
        <w:autoSpaceDE/>
        <w:autoSpaceDN/>
        <w:adjustRightInd/>
        <w:spacing w:line="276" w:lineRule="auto"/>
        <w:ind w:left="540" w:hanging="540"/>
        <w:jc w:val="both"/>
        <w:rPr>
          <w:rFonts w:ascii="Times New Roman" w:hAnsi="Times New Roman" w:cs="Times New Roman"/>
          <w:bCs/>
          <w:iCs/>
          <w:sz w:val="24"/>
          <w:szCs w:val="24"/>
        </w:rPr>
      </w:pPr>
      <w:r w:rsidRPr="00642A4D">
        <w:rPr>
          <w:rFonts w:ascii="Times New Roman" w:hAnsi="Times New Roman" w:cs="Times New Roman"/>
          <w:iCs/>
          <w:sz w:val="24"/>
          <w:szCs w:val="24"/>
        </w:rPr>
        <w:t xml:space="preserve">В целом за 2016 год экономия бюджетных средств составит </w:t>
      </w:r>
      <w:r w:rsidRPr="00642A4D">
        <w:rPr>
          <w:rFonts w:ascii="Times New Roman" w:hAnsi="Times New Roman" w:cs="Times New Roman"/>
          <w:bCs/>
          <w:iCs/>
          <w:sz w:val="24"/>
          <w:szCs w:val="24"/>
        </w:rPr>
        <w:t xml:space="preserve">11,8 </w:t>
      </w:r>
      <w:proofErr w:type="spellStart"/>
      <w:r w:rsidRPr="00642A4D">
        <w:rPr>
          <w:rFonts w:ascii="Times New Roman" w:hAnsi="Times New Roman" w:cs="Times New Roman"/>
          <w:bCs/>
          <w:iCs/>
          <w:sz w:val="24"/>
          <w:szCs w:val="24"/>
        </w:rPr>
        <w:t>млн</w:t>
      </w:r>
      <w:proofErr w:type="gramStart"/>
      <w:r w:rsidRPr="00642A4D">
        <w:rPr>
          <w:rFonts w:ascii="Times New Roman" w:hAnsi="Times New Roman" w:cs="Times New Roman"/>
          <w:bCs/>
          <w:iCs/>
          <w:sz w:val="24"/>
          <w:szCs w:val="24"/>
        </w:rPr>
        <w:t>.р</w:t>
      </w:r>
      <w:proofErr w:type="gramEnd"/>
      <w:r w:rsidRPr="00642A4D">
        <w:rPr>
          <w:rFonts w:ascii="Times New Roman" w:hAnsi="Times New Roman" w:cs="Times New Roman"/>
          <w:bCs/>
          <w:iCs/>
          <w:sz w:val="24"/>
          <w:szCs w:val="24"/>
        </w:rPr>
        <w:t>уб</w:t>
      </w:r>
      <w:proofErr w:type="spellEnd"/>
      <w:r w:rsidRPr="00642A4D">
        <w:rPr>
          <w:rFonts w:ascii="Times New Roman" w:hAnsi="Times New Roman" w:cs="Times New Roman"/>
          <w:bCs/>
          <w:iCs/>
          <w:sz w:val="24"/>
          <w:szCs w:val="24"/>
        </w:rPr>
        <w:t>.</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 Дошкольное образование является «начальной ступенью» современной модели образования, на которой закладываются основы социальной личности. Одна из главных задач детского сада — создание комфортного пространства для полноценного проживания ребенком дошкольного детства и приобретения им социального опыта для дальнейшего успешного обучения и социальной адаптации в жизни.</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Одним из главных приоритетов социальной политики в области дошкольного образования является расширение доступности в получении качественного дошкольного образования.</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На 01.09.2016г. в нашем районе все нуждающиеся дети от 1,6 до 7 лет охвачены дошкольным образованием. По состоянию на  01.09.2015 года на  регистрационном учете  стояло 636 детей, в возрасте от 0 до 1,6 лет. На 01.09.2016г. очередь для детей в возрасте от 1,6 до 3 лет в Таштагольском районе ликвидирована.</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В рамках  </w:t>
      </w:r>
      <w:proofErr w:type="gramStart"/>
      <w:r w:rsidRPr="00642A4D">
        <w:rPr>
          <w:rFonts w:ascii="Times New Roman" w:hAnsi="Times New Roman" w:cs="Times New Roman"/>
          <w:sz w:val="24"/>
          <w:szCs w:val="24"/>
        </w:rPr>
        <w:t>реализации  Программы развития  муниципальной системы дошкольного образования</w:t>
      </w:r>
      <w:proofErr w:type="gramEnd"/>
      <w:r w:rsidRPr="00642A4D">
        <w:rPr>
          <w:rFonts w:ascii="Times New Roman" w:hAnsi="Times New Roman" w:cs="Times New Roman"/>
          <w:sz w:val="24"/>
          <w:szCs w:val="24"/>
        </w:rPr>
        <w:t xml:space="preserve"> ежегодно вводятся дополнительные места в дошкольных учреждениях района. Завершено строительство утепленной пристройки в детском саду п. Чугунаш, что позволило  дополнительно открыть для дошкольников 9 мест.</w:t>
      </w:r>
    </w:p>
    <w:p w:rsidR="00AE0B2B" w:rsidRPr="00642A4D" w:rsidRDefault="00AE0B2B" w:rsidP="00B61DF6">
      <w:pPr>
        <w:pStyle w:val="ConsPlusNormal"/>
        <w:ind w:firstLine="540"/>
        <w:jc w:val="both"/>
        <w:rPr>
          <w:rFonts w:ascii="Times New Roman" w:hAnsi="Times New Roman" w:cs="Times New Roman"/>
          <w:sz w:val="24"/>
          <w:szCs w:val="24"/>
        </w:rPr>
      </w:pPr>
      <w:bookmarkStart w:id="1" w:name="sub_22"/>
      <w:proofErr w:type="gramStart"/>
      <w:r w:rsidRPr="00642A4D">
        <w:rPr>
          <w:rFonts w:ascii="Times New Roman" w:hAnsi="Times New Roman" w:cs="Times New Roman"/>
          <w:sz w:val="24"/>
          <w:szCs w:val="24"/>
        </w:rPr>
        <w:t>В соответствии с распоряжением Коллегии Администрации Кемеровской области от 10.10.2008 № 1049-р «Об организации семейных групп, являющихся структурными подразделениями муниципальных дошкольных образовательных учреждений Кемеровской области», в целях удовлетворения потребности населения в услугах дошкольного образования, обеспечения наиболее полного охвата детей дошкольным образованием, реализации индивидуального подхода в воспитании детей и поддержки многодетных семей, имеющих 3 и более детей в возрасте от 2 месяцев</w:t>
      </w:r>
      <w:proofErr w:type="gramEnd"/>
      <w:r w:rsidRPr="00642A4D">
        <w:rPr>
          <w:rFonts w:ascii="Times New Roman" w:hAnsi="Times New Roman" w:cs="Times New Roman"/>
          <w:sz w:val="24"/>
          <w:szCs w:val="24"/>
        </w:rPr>
        <w:t xml:space="preserve"> до 7 лет, семей, имеющих 1-2 детей в возрасте от 2 месяцев до 7 лет, оказавшихся в трудной жизненной ситуации, а также </w:t>
      </w:r>
      <w:proofErr w:type="gramStart"/>
      <w:r w:rsidRPr="00642A4D">
        <w:rPr>
          <w:rFonts w:ascii="Times New Roman" w:hAnsi="Times New Roman" w:cs="Times New Roman"/>
          <w:sz w:val="24"/>
          <w:szCs w:val="24"/>
        </w:rPr>
        <w:t>семей, имеющих 1 и более детей в возрасте от 2 месяцев до 7 лет и ребенка-инвалида в возрасте до 18 лет</w:t>
      </w:r>
      <w:bookmarkEnd w:id="1"/>
      <w:r w:rsidRPr="00642A4D">
        <w:rPr>
          <w:rFonts w:ascii="Times New Roman" w:hAnsi="Times New Roman" w:cs="Times New Roman"/>
          <w:sz w:val="24"/>
          <w:szCs w:val="24"/>
        </w:rPr>
        <w:t xml:space="preserve">  были</w:t>
      </w:r>
      <w:proofErr w:type="gramEnd"/>
      <w:r w:rsidRPr="00642A4D">
        <w:rPr>
          <w:rFonts w:ascii="Times New Roman" w:hAnsi="Times New Roman" w:cs="Times New Roman"/>
          <w:sz w:val="24"/>
          <w:szCs w:val="24"/>
        </w:rPr>
        <w:t xml:space="preserve"> организованы первые  семейные группы. За период с 2008 по сентябрь 2013 </w:t>
      </w:r>
      <w:proofErr w:type="spellStart"/>
      <w:r w:rsidRPr="00642A4D">
        <w:rPr>
          <w:rFonts w:ascii="Times New Roman" w:hAnsi="Times New Roman" w:cs="Times New Roman"/>
          <w:sz w:val="24"/>
          <w:szCs w:val="24"/>
        </w:rPr>
        <w:t>г.г</w:t>
      </w:r>
      <w:proofErr w:type="spellEnd"/>
      <w:r w:rsidRPr="00642A4D">
        <w:rPr>
          <w:rFonts w:ascii="Times New Roman" w:hAnsi="Times New Roman" w:cs="Times New Roman"/>
          <w:sz w:val="24"/>
          <w:szCs w:val="24"/>
        </w:rPr>
        <w:t xml:space="preserve">. в Таштагольском  районе функционировало 87 семейных групп. В связи с ликвидацией очередности в детских  дошкольных учреждениях в конце 2013года  они были закрыты.  </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В результате проведенных  мероприятий  экономия  бюджетных средств составила 1,1 </w:t>
      </w:r>
      <w:proofErr w:type="spellStart"/>
      <w:r w:rsidRPr="00642A4D">
        <w:rPr>
          <w:rFonts w:ascii="Times New Roman" w:hAnsi="Times New Roman" w:cs="Times New Roman"/>
          <w:sz w:val="24"/>
          <w:szCs w:val="24"/>
        </w:rPr>
        <w:t>млн</w:t>
      </w:r>
      <w:proofErr w:type="gramStart"/>
      <w:r w:rsidRPr="00642A4D">
        <w:rPr>
          <w:rFonts w:ascii="Times New Roman" w:hAnsi="Times New Roman" w:cs="Times New Roman"/>
          <w:sz w:val="24"/>
          <w:szCs w:val="24"/>
        </w:rPr>
        <w:t>.р</w:t>
      </w:r>
      <w:proofErr w:type="gramEnd"/>
      <w:r w:rsidRPr="00642A4D">
        <w:rPr>
          <w:rFonts w:ascii="Times New Roman" w:hAnsi="Times New Roman" w:cs="Times New Roman"/>
          <w:sz w:val="24"/>
          <w:szCs w:val="24"/>
        </w:rPr>
        <w:t>уб</w:t>
      </w:r>
      <w:proofErr w:type="spellEnd"/>
      <w:r w:rsidRPr="00642A4D">
        <w:rPr>
          <w:rFonts w:ascii="Times New Roman" w:hAnsi="Times New Roman" w:cs="Times New Roman"/>
          <w:sz w:val="24"/>
          <w:szCs w:val="24"/>
        </w:rPr>
        <w:t xml:space="preserve">. </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Проведение данного процесса позволило повысить эффективность и качество предоставления услуг, сократить численность персонала, осуществляющего обеспечивающие функции, а также способствовало развитию конкуренции в бюджетной сфере с учетом удовлетворения спроса на бюджетные услуги.</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В 2014 году было принято решение о необходимости включения в программу «Жилищно-коммунальный и дорожный комплекс, энергосбережение и повышение энергоэффективности Кузбасса» на 2014г.  установку модульных школьных котельных  в пяти образовательных учреждениях района. В 2014 году данные котельные были установлены в 3-х  учреждениях района(д/сад №27 </w:t>
      </w:r>
      <w:proofErr w:type="spellStart"/>
      <w:r w:rsidRPr="00642A4D">
        <w:rPr>
          <w:rFonts w:ascii="Times New Roman" w:hAnsi="Times New Roman" w:cs="Times New Roman"/>
          <w:sz w:val="24"/>
          <w:szCs w:val="24"/>
        </w:rPr>
        <w:t>п</w:t>
      </w:r>
      <w:proofErr w:type="gramStart"/>
      <w:r w:rsidRPr="00642A4D">
        <w:rPr>
          <w:rFonts w:ascii="Times New Roman" w:hAnsi="Times New Roman" w:cs="Times New Roman"/>
          <w:sz w:val="24"/>
          <w:szCs w:val="24"/>
        </w:rPr>
        <w:t>.Ч</w:t>
      </w:r>
      <w:proofErr w:type="gramEnd"/>
      <w:r w:rsidRPr="00642A4D">
        <w:rPr>
          <w:rFonts w:ascii="Times New Roman" w:hAnsi="Times New Roman" w:cs="Times New Roman"/>
          <w:sz w:val="24"/>
          <w:szCs w:val="24"/>
        </w:rPr>
        <w:t>угунаш</w:t>
      </w:r>
      <w:proofErr w:type="spellEnd"/>
      <w:r w:rsidRPr="00642A4D">
        <w:rPr>
          <w:rFonts w:ascii="Times New Roman" w:hAnsi="Times New Roman" w:cs="Times New Roman"/>
          <w:sz w:val="24"/>
          <w:szCs w:val="24"/>
        </w:rPr>
        <w:t xml:space="preserve">, д/сад №29 </w:t>
      </w:r>
      <w:proofErr w:type="spellStart"/>
      <w:r w:rsidRPr="00642A4D">
        <w:rPr>
          <w:rFonts w:ascii="Times New Roman" w:hAnsi="Times New Roman" w:cs="Times New Roman"/>
          <w:sz w:val="24"/>
          <w:szCs w:val="24"/>
        </w:rPr>
        <w:t>п.Базанча</w:t>
      </w:r>
      <w:proofErr w:type="spellEnd"/>
      <w:r w:rsidRPr="00642A4D">
        <w:rPr>
          <w:rFonts w:ascii="Times New Roman" w:hAnsi="Times New Roman" w:cs="Times New Roman"/>
          <w:sz w:val="24"/>
          <w:szCs w:val="24"/>
        </w:rPr>
        <w:t xml:space="preserve">, филиал школы МКОУ  СОШ №30 </w:t>
      </w:r>
      <w:proofErr w:type="spellStart"/>
      <w:r w:rsidRPr="00642A4D">
        <w:rPr>
          <w:rFonts w:ascii="Times New Roman" w:hAnsi="Times New Roman" w:cs="Times New Roman"/>
          <w:sz w:val="24"/>
          <w:szCs w:val="24"/>
        </w:rPr>
        <w:t>п.Калары</w:t>
      </w:r>
      <w:proofErr w:type="spellEnd"/>
      <w:r w:rsidRPr="00642A4D">
        <w:rPr>
          <w:rFonts w:ascii="Times New Roman" w:hAnsi="Times New Roman" w:cs="Times New Roman"/>
          <w:sz w:val="24"/>
          <w:szCs w:val="24"/>
        </w:rPr>
        <w:t>).</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В результате проведенного мероприятия  экономия  бюджетных средств составила:</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lastRenderedPageBreak/>
        <w:t xml:space="preserve">2015год – 0,2 </w:t>
      </w:r>
      <w:proofErr w:type="spellStart"/>
      <w:r w:rsidRPr="00642A4D">
        <w:rPr>
          <w:rFonts w:ascii="Times New Roman" w:hAnsi="Times New Roman" w:cs="Times New Roman"/>
          <w:sz w:val="24"/>
          <w:szCs w:val="24"/>
        </w:rPr>
        <w:t>млн</w:t>
      </w:r>
      <w:proofErr w:type="gramStart"/>
      <w:r w:rsidRPr="00642A4D">
        <w:rPr>
          <w:rFonts w:ascii="Times New Roman" w:hAnsi="Times New Roman" w:cs="Times New Roman"/>
          <w:sz w:val="24"/>
          <w:szCs w:val="24"/>
        </w:rPr>
        <w:t>.р</w:t>
      </w:r>
      <w:proofErr w:type="gramEnd"/>
      <w:r w:rsidRPr="00642A4D">
        <w:rPr>
          <w:rFonts w:ascii="Times New Roman" w:hAnsi="Times New Roman" w:cs="Times New Roman"/>
          <w:sz w:val="24"/>
          <w:szCs w:val="24"/>
        </w:rPr>
        <w:t>уб</w:t>
      </w:r>
      <w:proofErr w:type="spellEnd"/>
      <w:r w:rsidRPr="00642A4D">
        <w:rPr>
          <w:rFonts w:ascii="Times New Roman" w:hAnsi="Times New Roman" w:cs="Times New Roman"/>
          <w:sz w:val="24"/>
          <w:szCs w:val="24"/>
        </w:rPr>
        <w:t>.</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2.2. В сфере культуры проводится оптимизация сети и муниципальных учреждений культуры. За 2014 год в учреждениях культуры, сокращено 14,25 штатной единицы. Экономический эффект от проведенных мероприятий составил 563 тыс. рублей. В 2015 году в результате реструктуризации филиала №15 «МБУК» ЦБС Таштагольского муниципального района» сокращено 4,5 штатной единицы. Экономический эффект от проведенных мероприятий составил 0,4 млн. рублей. За 10 месяцев 2016 года  сокращено 3,75 штатных единиц. Экономический эффект от проведенных мероприятий составил 0,3 млн. рублей.</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В целом в сфере культуры в результате оптимизационных мероприятий экономия бюджетных средств составила 1,3 млн.рублей.</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2.3. В сфере социальной защиты населения в 2013 -2015годах были закрыты: отделение дневного пребывания в МКУ «</w:t>
      </w:r>
      <w:proofErr w:type="spellStart"/>
      <w:r w:rsidRPr="00642A4D">
        <w:rPr>
          <w:rFonts w:ascii="Times New Roman" w:hAnsi="Times New Roman" w:cs="Times New Roman"/>
          <w:sz w:val="24"/>
          <w:szCs w:val="24"/>
        </w:rPr>
        <w:t>ЦСОГПВиИ</w:t>
      </w:r>
      <w:proofErr w:type="spellEnd"/>
      <w:r w:rsidRPr="00642A4D">
        <w:rPr>
          <w:rFonts w:ascii="Times New Roman" w:hAnsi="Times New Roman" w:cs="Times New Roman"/>
          <w:sz w:val="24"/>
          <w:szCs w:val="24"/>
        </w:rPr>
        <w:t xml:space="preserve"> Таштагольского </w:t>
      </w:r>
      <w:proofErr w:type="spellStart"/>
      <w:r w:rsidRPr="00642A4D">
        <w:rPr>
          <w:rFonts w:ascii="Times New Roman" w:hAnsi="Times New Roman" w:cs="Times New Roman"/>
          <w:sz w:val="24"/>
          <w:szCs w:val="24"/>
        </w:rPr>
        <w:t>г.п</w:t>
      </w:r>
      <w:proofErr w:type="gramStart"/>
      <w:r w:rsidRPr="00642A4D">
        <w:rPr>
          <w:rFonts w:ascii="Times New Roman" w:hAnsi="Times New Roman" w:cs="Times New Roman"/>
          <w:sz w:val="24"/>
          <w:szCs w:val="24"/>
        </w:rPr>
        <w:t>.»</w:t>
      </w:r>
      <w:proofErr w:type="gramEnd"/>
      <w:r w:rsidRPr="00642A4D">
        <w:rPr>
          <w:rFonts w:ascii="Times New Roman" w:hAnsi="Times New Roman" w:cs="Times New Roman"/>
          <w:sz w:val="24"/>
          <w:szCs w:val="24"/>
        </w:rPr>
        <w:t>,специализированное</w:t>
      </w:r>
      <w:proofErr w:type="spellEnd"/>
      <w:r w:rsidRPr="00642A4D">
        <w:rPr>
          <w:rFonts w:ascii="Times New Roman" w:hAnsi="Times New Roman" w:cs="Times New Roman"/>
          <w:sz w:val="24"/>
          <w:szCs w:val="24"/>
        </w:rPr>
        <w:t xml:space="preserve"> отделение социально-медицинского обслуживания, филиал с дневным пребыванием детей </w:t>
      </w:r>
      <w:proofErr w:type="spellStart"/>
      <w:r w:rsidRPr="00642A4D">
        <w:rPr>
          <w:rFonts w:ascii="Times New Roman" w:hAnsi="Times New Roman" w:cs="Times New Roman"/>
          <w:sz w:val="24"/>
          <w:szCs w:val="24"/>
        </w:rPr>
        <w:t>МКУ«Социально</w:t>
      </w:r>
      <w:proofErr w:type="spellEnd"/>
      <w:r w:rsidRPr="00642A4D">
        <w:rPr>
          <w:rFonts w:ascii="Times New Roman" w:hAnsi="Times New Roman" w:cs="Times New Roman"/>
          <w:sz w:val="24"/>
          <w:szCs w:val="24"/>
        </w:rPr>
        <w:t xml:space="preserve">-реабилитационный центр для несовершеннолетних» Таштагольского района  в </w:t>
      </w:r>
      <w:proofErr w:type="spellStart"/>
      <w:r w:rsidRPr="00642A4D">
        <w:rPr>
          <w:rFonts w:ascii="Times New Roman" w:hAnsi="Times New Roman" w:cs="Times New Roman"/>
          <w:sz w:val="24"/>
          <w:szCs w:val="24"/>
        </w:rPr>
        <w:t>п.г.т</w:t>
      </w:r>
      <w:proofErr w:type="spellEnd"/>
      <w:r w:rsidRPr="00642A4D">
        <w:rPr>
          <w:rFonts w:ascii="Times New Roman" w:hAnsi="Times New Roman" w:cs="Times New Roman"/>
          <w:sz w:val="24"/>
          <w:szCs w:val="24"/>
        </w:rPr>
        <w:t xml:space="preserve">. </w:t>
      </w:r>
      <w:proofErr w:type="spellStart"/>
      <w:r w:rsidRPr="00642A4D">
        <w:rPr>
          <w:rFonts w:ascii="Times New Roman" w:hAnsi="Times New Roman" w:cs="Times New Roman"/>
          <w:sz w:val="24"/>
          <w:szCs w:val="24"/>
        </w:rPr>
        <w:t>Шерегеш</w:t>
      </w:r>
      <w:proofErr w:type="spellEnd"/>
      <w:r w:rsidRPr="00642A4D">
        <w:rPr>
          <w:rFonts w:ascii="Times New Roman" w:hAnsi="Times New Roman" w:cs="Times New Roman"/>
          <w:sz w:val="24"/>
          <w:szCs w:val="24"/>
        </w:rPr>
        <w:t>;</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Осуществлено объединение МКУ «</w:t>
      </w:r>
      <w:proofErr w:type="spellStart"/>
      <w:r w:rsidRPr="00642A4D">
        <w:rPr>
          <w:rFonts w:ascii="Times New Roman" w:hAnsi="Times New Roman" w:cs="Times New Roman"/>
          <w:sz w:val="24"/>
          <w:szCs w:val="24"/>
        </w:rPr>
        <w:t>ЦСОГПВиИ</w:t>
      </w:r>
      <w:proofErr w:type="spellEnd"/>
      <w:r w:rsidRPr="00642A4D">
        <w:rPr>
          <w:rFonts w:ascii="Times New Roman" w:hAnsi="Times New Roman" w:cs="Times New Roman"/>
          <w:sz w:val="24"/>
          <w:szCs w:val="24"/>
        </w:rPr>
        <w:t xml:space="preserve"> </w:t>
      </w:r>
      <w:proofErr w:type="spellStart"/>
      <w:r w:rsidRPr="00642A4D">
        <w:rPr>
          <w:rFonts w:ascii="Times New Roman" w:hAnsi="Times New Roman" w:cs="Times New Roman"/>
          <w:sz w:val="24"/>
          <w:szCs w:val="24"/>
        </w:rPr>
        <w:t>Шерегешского</w:t>
      </w:r>
      <w:proofErr w:type="spellEnd"/>
      <w:r w:rsidRPr="00642A4D">
        <w:rPr>
          <w:rFonts w:ascii="Times New Roman" w:hAnsi="Times New Roman" w:cs="Times New Roman"/>
          <w:sz w:val="24"/>
          <w:szCs w:val="24"/>
        </w:rPr>
        <w:t xml:space="preserve"> </w:t>
      </w:r>
      <w:proofErr w:type="spellStart"/>
      <w:r w:rsidRPr="00642A4D">
        <w:rPr>
          <w:rFonts w:ascii="Times New Roman" w:hAnsi="Times New Roman" w:cs="Times New Roman"/>
          <w:sz w:val="24"/>
          <w:szCs w:val="24"/>
        </w:rPr>
        <w:t>г.п</w:t>
      </w:r>
      <w:proofErr w:type="spellEnd"/>
      <w:r w:rsidRPr="00642A4D">
        <w:rPr>
          <w:rFonts w:ascii="Times New Roman" w:hAnsi="Times New Roman" w:cs="Times New Roman"/>
          <w:sz w:val="24"/>
          <w:szCs w:val="24"/>
        </w:rPr>
        <w:t>.» путем присоединения его к МКУ «</w:t>
      </w:r>
      <w:proofErr w:type="spellStart"/>
      <w:r w:rsidRPr="00642A4D">
        <w:rPr>
          <w:rFonts w:ascii="Times New Roman" w:hAnsi="Times New Roman" w:cs="Times New Roman"/>
          <w:sz w:val="24"/>
          <w:szCs w:val="24"/>
        </w:rPr>
        <w:t>ЦСОГПВиИ</w:t>
      </w:r>
      <w:proofErr w:type="spellEnd"/>
      <w:r w:rsidRPr="00642A4D">
        <w:rPr>
          <w:rFonts w:ascii="Times New Roman" w:hAnsi="Times New Roman" w:cs="Times New Roman"/>
          <w:sz w:val="24"/>
          <w:szCs w:val="24"/>
        </w:rPr>
        <w:t xml:space="preserve"> Таштагольского </w:t>
      </w:r>
      <w:proofErr w:type="spellStart"/>
      <w:r w:rsidRPr="00642A4D">
        <w:rPr>
          <w:rFonts w:ascii="Times New Roman" w:hAnsi="Times New Roman" w:cs="Times New Roman"/>
          <w:sz w:val="24"/>
          <w:szCs w:val="24"/>
        </w:rPr>
        <w:t>г.п</w:t>
      </w:r>
      <w:proofErr w:type="gramStart"/>
      <w:r w:rsidRPr="00642A4D">
        <w:rPr>
          <w:rFonts w:ascii="Times New Roman" w:hAnsi="Times New Roman" w:cs="Times New Roman"/>
          <w:sz w:val="24"/>
          <w:szCs w:val="24"/>
        </w:rPr>
        <w:t>.»</w:t>
      </w:r>
      <w:proofErr w:type="gramEnd"/>
      <w:r w:rsidRPr="00642A4D">
        <w:rPr>
          <w:rFonts w:ascii="Times New Roman" w:hAnsi="Times New Roman" w:cs="Times New Roman"/>
          <w:sz w:val="24"/>
          <w:szCs w:val="24"/>
        </w:rPr>
        <w:t>.Перепрофилировано</w:t>
      </w:r>
      <w:proofErr w:type="spellEnd"/>
      <w:r w:rsidRPr="00642A4D">
        <w:rPr>
          <w:rFonts w:ascii="Times New Roman" w:hAnsi="Times New Roman" w:cs="Times New Roman"/>
          <w:sz w:val="24"/>
          <w:szCs w:val="24"/>
        </w:rPr>
        <w:t xml:space="preserve"> специализированное отделений социально-медицинского обслуживания в  отделение социального обслуживания на дому. Реорганизовано с 01 февраля 2016г. отделение социально-правовой помощи  в   отделение помощи семье и детям  и </w:t>
      </w:r>
      <w:proofErr w:type="spellStart"/>
      <w:r w:rsidRPr="00642A4D">
        <w:rPr>
          <w:rFonts w:ascii="Times New Roman" w:hAnsi="Times New Roman" w:cs="Times New Roman"/>
          <w:sz w:val="24"/>
          <w:szCs w:val="24"/>
        </w:rPr>
        <w:t>семейно</w:t>
      </w:r>
      <w:proofErr w:type="spellEnd"/>
      <w:r w:rsidRPr="00642A4D">
        <w:rPr>
          <w:rFonts w:ascii="Times New Roman" w:hAnsi="Times New Roman" w:cs="Times New Roman"/>
          <w:sz w:val="24"/>
          <w:szCs w:val="24"/>
        </w:rPr>
        <w:t xml:space="preserve"> воспитательную группу. </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В результате проведенной оптимизации структуры сети и штатной численности учреждений социального обслуживания количество учреждений уменьшилось с 5 до 4 учреждений. Штатная численность работников отрасли с 2013 по 2015 год сократилась на 33,75 штатных единиц (с 409,5 до 375,75 штатных единиц), или на 8,2%. Итогом проведенной оптимизации является более рациональное использование имеющейся материально-технической базы, бюджетных средств, кадрового потенциала. </w:t>
      </w:r>
    </w:p>
    <w:p w:rsidR="00AE0B2B" w:rsidRPr="00642A4D" w:rsidRDefault="00AE0B2B" w:rsidP="00B61DF6">
      <w:pPr>
        <w:tabs>
          <w:tab w:val="left" w:pos="0"/>
        </w:tabs>
        <w:jc w:val="both"/>
      </w:pPr>
      <w:r w:rsidRPr="00642A4D">
        <w:tab/>
        <w:t xml:space="preserve">В 2016 году были пересмотрены тарифы на дополнительные социальные услуги в сторону увеличения, а также данный перечень увеличился за счет дополнительных социальных услуг. В результате поступления от платных услуг в местный бюджет  за 9месяцев 2016 года по сравнению с аналогичным периодом 2015 года увеличились на сумму 0,7 млн. рублей. </w:t>
      </w:r>
    </w:p>
    <w:p w:rsidR="00AE0B2B" w:rsidRPr="00642A4D" w:rsidRDefault="00AE0B2B" w:rsidP="00B61DF6">
      <w:pPr>
        <w:tabs>
          <w:tab w:val="left" w:pos="0"/>
        </w:tabs>
        <w:jc w:val="both"/>
      </w:pPr>
      <w:r w:rsidRPr="00642A4D">
        <w:t xml:space="preserve">             На 2017-2019 годы планируется рассмотрение возможности усиления адресности предоставлении мер социальной поддержки на местном уровне (ЧАЭС, ВБД, почетные граждане). В данный момент компенсация по ЖКУ рассчитывается по нормативу, оплата производится </w:t>
      </w:r>
      <w:proofErr w:type="spellStart"/>
      <w:r w:rsidRPr="00642A4D">
        <w:t>ресурсоснабжающим</w:t>
      </w:r>
      <w:proofErr w:type="spellEnd"/>
      <w:r w:rsidRPr="00642A4D">
        <w:t xml:space="preserve"> организациям.</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С другой стороны, в 2013 - 2015 годах наблюдается существенный рост социальных расходов бюджета Таштагольского муниципального района связано это с необходимостью выполнения важнейших социально-</w:t>
      </w:r>
      <w:proofErr w:type="spellStart"/>
      <w:r w:rsidRPr="00642A4D">
        <w:rPr>
          <w:rFonts w:ascii="Times New Roman" w:hAnsi="Times New Roman" w:cs="Times New Roman"/>
          <w:sz w:val="24"/>
          <w:szCs w:val="24"/>
        </w:rPr>
        <w:t>экономическихэ</w:t>
      </w:r>
      <w:proofErr w:type="spellEnd"/>
      <w:r w:rsidRPr="00642A4D">
        <w:rPr>
          <w:rFonts w:ascii="Times New Roman" w:hAnsi="Times New Roman" w:cs="Times New Roman"/>
          <w:sz w:val="24"/>
          <w:szCs w:val="24"/>
        </w:rPr>
        <w:t xml:space="preserve"> задач, поставленных Президентом Российской Федерации (указы Президента Российской Федерации от 07.05.2012г.).</w:t>
      </w:r>
    </w:p>
    <w:p w:rsidR="00AE0B2B" w:rsidRPr="00642A4D" w:rsidRDefault="00AE0B2B" w:rsidP="00B61DF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Несмотря на принимаемые меры, решить проблему дисбаланса доходов и расходов бюджета полностью не удается. К настоящему времени он настолько значителен, что не позволяет предусматривать в бюджете социально значимые расходы в полном объеме.</w:t>
      </w:r>
    </w:p>
    <w:p w:rsidR="00AE0B2B" w:rsidRPr="00642A4D" w:rsidRDefault="00AE0B2B" w:rsidP="00B61DF6">
      <w:pPr>
        <w:pStyle w:val="ConsPlusNormal"/>
        <w:jc w:val="both"/>
        <w:rPr>
          <w:rFonts w:cs="Times New Roman"/>
        </w:rPr>
      </w:pPr>
    </w:p>
    <w:p w:rsidR="00AE0B2B" w:rsidRPr="00642A4D" w:rsidRDefault="00AE0B2B" w:rsidP="00A06F46">
      <w:pPr>
        <w:pStyle w:val="ConsPlusNormal"/>
        <w:jc w:val="center"/>
        <w:outlineLvl w:val="1"/>
        <w:rPr>
          <w:rFonts w:ascii="Times New Roman" w:hAnsi="Times New Roman" w:cs="Times New Roman"/>
          <w:sz w:val="24"/>
          <w:szCs w:val="24"/>
        </w:rPr>
      </w:pPr>
      <w:r w:rsidRPr="00642A4D">
        <w:rPr>
          <w:rFonts w:ascii="Times New Roman" w:hAnsi="Times New Roman" w:cs="Times New Roman"/>
          <w:sz w:val="24"/>
          <w:szCs w:val="24"/>
        </w:rPr>
        <w:t>Обеспечение мер по поддержанию объема муниципального долга</w:t>
      </w:r>
    </w:p>
    <w:p w:rsidR="00AE0B2B" w:rsidRPr="00642A4D" w:rsidRDefault="00AE0B2B" w:rsidP="00A06F46">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Таштагольского района на оптимальном уровне, минимизация</w:t>
      </w:r>
    </w:p>
    <w:p w:rsidR="00AE0B2B" w:rsidRPr="00642A4D" w:rsidRDefault="00AE0B2B" w:rsidP="00A06F46">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стоимости его обслуживания</w:t>
      </w:r>
    </w:p>
    <w:p w:rsidR="00AE0B2B" w:rsidRPr="00642A4D" w:rsidRDefault="00AE0B2B" w:rsidP="00A06F46">
      <w:pPr>
        <w:pStyle w:val="ConsPlusNormal"/>
        <w:jc w:val="both"/>
        <w:rPr>
          <w:rFonts w:ascii="Times New Roman" w:hAnsi="Times New Roman" w:cs="Times New Roman"/>
          <w:sz w:val="24"/>
          <w:szCs w:val="24"/>
        </w:rPr>
      </w:pP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В условиях дефицита бюджета в 2011 - 2016 годах для обеспечения в полном объеме принятых расходных социальных обязательств и сбалансированности бюджета Таштагольский район был вынужден осуществлять в значительных объемах заимствования  бюджетных кредитов из областного бюджета.</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С начала 2011 года муниципальный долг Таштагольского района вырос с 1,1 млн. рублей до 112,6 млн. рублей.</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lastRenderedPageBreak/>
        <w:t>По ожидаемой оценке на 01.01.2017 объем муниципального долга Таштагольского района составит 111,8 млн.рублей, или 26,6% к объему налоговых и неналоговых доходов.</w:t>
      </w:r>
    </w:p>
    <w:p w:rsidR="00AE0B2B" w:rsidRPr="00642A4D" w:rsidRDefault="00AE0B2B" w:rsidP="00A06F46">
      <w:pPr>
        <w:pStyle w:val="ConsPlusNormal"/>
        <w:jc w:val="both"/>
        <w:rPr>
          <w:rFonts w:ascii="Times New Roman" w:hAnsi="Times New Roman" w:cs="Times New Roman"/>
          <w:sz w:val="24"/>
          <w:szCs w:val="24"/>
        </w:rPr>
      </w:pPr>
    </w:p>
    <w:p w:rsidR="00AE0B2B" w:rsidRPr="00642A4D" w:rsidRDefault="00AE0B2B" w:rsidP="008A0F75">
      <w:pPr>
        <w:pStyle w:val="ConsPlusNormal"/>
        <w:jc w:val="center"/>
        <w:outlineLvl w:val="2"/>
        <w:rPr>
          <w:rFonts w:ascii="Times New Roman" w:hAnsi="Times New Roman" w:cs="Times New Roman"/>
          <w:sz w:val="24"/>
          <w:szCs w:val="24"/>
        </w:rPr>
      </w:pPr>
      <w:r w:rsidRPr="00642A4D">
        <w:rPr>
          <w:rFonts w:ascii="Times New Roman" w:hAnsi="Times New Roman" w:cs="Times New Roman"/>
          <w:sz w:val="24"/>
          <w:szCs w:val="24"/>
        </w:rPr>
        <w:t>Динамика объема муниципального долга Таштагольского района</w:t>
      </w:r>
    </w:p>
    <w:p w:rsidR="00AE0B2B" w:rsidRPr="00642A4D" w:rsidRDefault="00AE0B2B" w:rsidP="008A0F75">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 xml:space="preserve">                                                                                                                           </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992"/>
        <w:gridCol w:w="992"/>
        <w:gridCol w:w="992"/>
        <w:gridCol w:w="993"/>
        <w:gridCol w:w="850"/>
        <w:gridCol w:w="992"/>
      </w:tblGrid>
      <w:tr w:rsidR="00AE0B2B" w:rsidRPr="00642A4D" w:rsidTr="00AD73AB">
        <w:tc>
          <w:tcPr>
            <w:tcW w:w="3828" w:type="dxa"/>
            <w:vAlign w:val="center"/>
          </w:tcPr>
          <w:p w:rsidR="00AE0B2B" w:rsidRPr="00642A4D" w:rsidRDefault="00AE0B2B" w:rsidP="00A87E6E">
            <w:pPr>
              <w:pStyle w:val="ConsPlusNormal"/>
              <w:rPr>
                <w:rFonts w:ascii="Times New Roman" w:hAnsi="Times New Roman" w:cs="Times New Roman"/>
                <w:sz w:val="24"/>
                <w:szCs w:val="24"/>
              </w:rPr>
            </w:pP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2011 год</w:t>
            </w: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2012 год</w:t>
            </w: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2013 год</w:t>
            </w:r>
          </w:p>
        </w:tc>
        <w:tc>
          <w:tcPr>
            <w:tcW w:w="993"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2014 год</w:t>
            </w:r>
          </w:p>
        </w:tc>
        <w:tc>
          <w:tcPr>
            <w:tcW w:w="850"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2015 год</w:t>
            </w: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год</w:t>
            </w:r>
          </w:p>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(оценка)</w:t>
            </w:r>
          </w:p>
        </w:tc>
      </w:tr>
      <w:tr w:rsidR="00AE0B2B" w:rsidRPr="00642A4D" w:rsidTr="00AD73AB">
        <w:tc>
          <w:tcPr>
            <w:tcW w:w="3828" w:type="dxa"/>
            <w:vAlign w:val="center"/>
          </w:tcPr>
          <w:p w:rsidR="00AE0B2B" w:rsidRPr="00642A4D" w:rsidRDefault="00AE0B2B" w:rsidP="00466310">
            <w:pPr>
              <w:pStyle w:val="ConsPlusNormal"/>
              <w:rPr>
                <w:rFonts w:ascii="Times New Roman" w:hAnsi="Times New Roman" w:cs="Times New Roman"/>
                <w:sz w:val="24"/>
                <w:szCs w:val="24"/>
              </w:rPr>
            </w:pPr>
            <w:r w:rsidRPr="00642A4D">
              <w:rPr>
                <w:rFonts w:ascii="Times New Roman" w:hAnsi="Times New Roman" w:cs="Times New Roman"/>
                <w:sz w:val="24"/>
                <w:szCs w:val="24"/>
              </w:rPr>
              <w:t>Объем муниципального долга Таштагольского района, млн. рублей</w:t>
            </w:r>
          </w:p>
        </w:tc>
        <w:tc>
          <w:tcPr>
            <w:tcW w:w="992" w:type="dxa"/>
            <w:vAlign w:val="center"/>
          </w:tcPr>
          <w:p w:rsidR="00AE0B2B" w:rsidRPr="00642A4D" w:rsidRDefault="00AE0B2B" w:rsidP="00466310">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1,1</w:t>
            </w:r>
          </w:p>
        </w:tc>
        <w:tc>
          <w:tcPr>
            <w:tcW w:w="992" w:type="dxa"/>
            <w:vAlign w:val="center"/>
          </w:tcPr>
          <w:p w:rsidR="00AE0B2B" w:rsidRPr="00642A4D" w:rsidRDefault="00AE0B2B" w:rsidP="00466310">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71,5</w:t>
            </w:r>
          </w:p>
        </w:tc>
        <w:tc>
          <w:tcPr>
            <w:tcW w:w="992" w:type="dxa"/>
            <w:vAlign w:val="center"/>
          </w:tcPr>
          <w:p w:rsidR="00AE0B2B" w:rsidRPr="00642A4D" w:rsidRDefault="00AE0B2B" w:rsidP="00466310">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159,5</w:t>
            </w:r>
          </w:p>
        </w:tc>
        <w:tc>
          <w:tcPr>
            <w:tcW w:w="993" w:type="dxa"/>
            <w:vAlign w:val="center"/>
          </w:tcPr>
          <w:p w:rsidR="00AE0B2B" w:rsidRPr="00642A4D" w:rsidRDefault="00AE0B2B" w:rsidP="00466310">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48,9</w:t>
            </w:r>
          </w:p>
        </w:tc>
        <w:tc>
          <w:tcPr>
            <w:tcW w:w="850" w:type="dxa"/>
            <w:vAlign w:val="center"/>
          </w:tcPr>
          <w:p w:rsidR="00AE0B2B" w:rsidRPr="00642A4D" w:rsidRDefault="00AE0B2B" w:rsidP="00853F8F">
            <w:pPr>
              <w:pStyle w:val="ConsPlusNormal"/>
              <w:jc w:val="center"/>
              <w:rPr>
                <w:rFonts w:ascii="Times New Roman" w:hAnsi="Times New Roman" w:cs="Times New Roman"/>
                <w:sz w:val="24"/>
                <w:szCs w:val="24"/>
              </w:rPr>
            </w:pPr>
          </w:p>
          <w:p w:rsidR="00AE0B2B" w:rsidRPr="00642A4D" w:rsidRDefault="00AE0B2B" w:rsidP="00853F8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112,6</w:t>
            </w:r>
          </w:p>
          <w:p w:rsidR="00AE0B2B" w:rsidRPr="00642A4D" w:rsidRDefault="00AE0B2B" w:rsidP="00853F8F">
            <w:pPr>
              <w:pStyle w:val="ConsPlusNormal"/>
              <w:jc w:val="center"/>
              <w:rPr>
                <w:rFonts w:ascii="Times New Roman" w:hAnsi="Times New Roman" w:cs="Times New Roman"/>
                <w:sz w:val="24"/>
                <w:szCs w:val="24"/>
              </w:rPr>
            </w:pPr>
          </w:p>
        </w:tc>
        <w:tc>
          <w:tcPr>
            <w:tcW w:w="992" w:type="dxa"/>
            <w:vAlign w:val="center"/>
          </w:tcPr>
          <w:p w:rsidR="00AE0B2B" w:rsidRPr="00642A4D" w:rsidRDefault="00AE0B2B" w:rsidP="00853F8F">
            <w:pPr>
              <w:pStyle w:val="ConsPlusNormal"/>
              <w:jc w:val="center"/>
              <w:rPr>
                <w:rFonts w:ascii="Times New Roman" w:hAnsi="Times New Roman" w:cs="Times New Roman"/>
                <w:sz w:val="24"/>
                <w:szCs w:val="24"/>
              </w:rPr>
            </w:pPr>
          </w:p>
          <w:p w:rsidR="00AE0B2B" w:rsidRPr="00642A4D" w:rsidRDefault="00AE0B2B" w:rsidP="00853F8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111,8</w:t>
            </w:r>
          </w:p>
          <w:p w:rsidR="00AE0B2B" w:rsidRPr="00642A4D" w:rsidRDefault="00AE0B2B" w:rsidP="00853F8F">
            <w:pPr>
              <w:pStyle w:val="ConsPlusNormal"/>
              <w:jc w:val="center"/>
              <w:rPr>
                <w:rFonts w:ascii="Times New Roman" w:hAnsi="Times New Roman" w:cs="Times New Roman"/>
                <w:sz w:val="24"/>
                <w:szCs w:val="24"/>
              </w:rPr>
            </w:pPr>
          </w:p>
        </w:tc>
      </w:tr>
      <w:tr w:rsidR="00AE0B2B" w:rsidRPr="00642A4D" w:rsidTr="00AD73AB">
        <w:tc>
          <w:tcPr>
            <w:tcW w:w="3828" w:type="dxa"/>
            <w:vAlign w:val="center"/>
          </w:tcPr>
          <w:p w:rsidR="00AE0B2B" w:rsidRPr="00642A4D" w:rsidRDefault="00AE0B2B" w:rsidP="00466310">
            <w:pPr>
              <w:pStyle w:val="ConsPlusNormal"/>
              <w:rPr>
                <w:rFonts w:ascii="Times New Roman" w:hAnsi="Times New Roman" w:cs="Times New Roman"/>
                <w:sz w:val="24"/>
                <w:szCs w:val="24"/>
              </w:rPr>
            </w:pPr>
            <w:r w:rsidRPr="00642A4D">
              <w:rPr>
                <w:rFonts w:ascii="Times New Roman" w:hAnsi="Times New Roman" w:cs="Times New Roman"/>
                <w:sz w:val="24"/>
                <w:szCs w:val="24"/>
              </w:rPr>
              <w:t>Прирост муниципального долга, млн. рублей</w:t>
            </w:r>
          </w:p>
        </w:tc>
        <w:tc>
          <w:tcPr>
            <w:tcW w:w="992" w:type="dxa"/>
            <w:vAlign w:val="center"/>
          </w:tcPr>
          <w:p w:rsidR="00AE0B2B" w:rsidRPr="00642A4D" w:rsidRDefault="00AE0B2B" w:rsidP="00853F8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-3,7</w:t>
            </w:r>
          </w:p>
          <w:p w:rsidR="00AE0B2B" w:rsidRPr="00642A4D" w:rsidRDefault="00AE0B2B" w:rsidP="00853F8F">
            <w:pPr>
              <w:pStyle w:val="ConsPlusNormal"/>
              <w:jc w:val="center"/>
              <w:rPr>
                <w:rFonts w:ascii="Times New Roman" w:hAnsi="Times New Roman" w:cs="Times New Roman"/>
                <w:sz w:val="24"/>
                <w:szCs w:val="24"/>
              </w:rPr>
            </w:pPr>
          </w:p>
        </w:tc>
        <w:tc>
          <w:tcPr>
            <w:tcW w:w="992" w:type="dxa"/>
            <w:vAlign w:val="center"/>
          </w:tcPr>
          <w:p w:rsidR="00AE0B2B" w:rsidRPr="00642A4D" w:rsidRDefault="00AE0B2B" w:rsidP="00466310">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+70,4</w:t>
            </w:r>
          </w:p>
        </w:tc>
        <w:tc>
          <w:tcPr>
            <w:tcW w:w="992" w:type="dxa"/>
            <w:vAlign w:val="center"/>
          </w:tcPr>
          <w:p w:rsidR="00AE0B2B" w:rsidRPr="00642A4D" w:rsidRDefault="00AE0B2B" w:rsidP="00466310">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+87,9</w:t>
            </w:r>
          </w:p>
        </w:tc>
        <w:tc>
          <w:tcPr>
            <w:tcW w:w="993" w:type="dxa"/>
            <w:vAlign w:val="center"/>
          </w:tcPr>
          <w:p w:rsidR="00AE0B2B" w:rsidRPr="00642A4D" w:rsidRDefault="00AE0B2B" w:rsidP="00466310">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-110,6</w:t>
            </w:r>
          </w:p>
        </w:tc>
        <w:tc>
          <w:tcPr>
            <w:tcW w:w="850" w:type="dxa"/>
            <w:vAlign w:val="center"/>
          </w:tcPr>
          <w:p w:rsidR="00AE0B2B" w:rsidRPr="00642A4D" w:rsidRDefault="00AE0B2B" w:rsidP="00466310">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+63,7</w:t>
            </w:r>
          </w:p>
        </w:tc>
        <w:tc>
          <w:tcPr>
            <w:tcW w:w="992" w:type="dxa"/>
            <w:vAlign w:val="center"/>
          </w:tcPr>
          <w:p w:rsidR="00AE0B2B" w:rsidRPr="00642A4D" w:rsidRDefault="00AE0B2B" w:rsidP="00466310">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- 0,8</w:t>
            </w:r>
          </w:p>
        </w:tc>
      </w:tr>
      <w:tr w:rsidR="00AE0B2B" w:rsidRPr="00642A4D" w:rsidTr="00AD73AB">
        <w:tc>
          <w:tcPr>
            <w:tcW w:w="3828" w:type="dxa"/>
            <w:vAlign w:val="center"/>
          </w:tcPr>
          <w:p w:rsidR="00AE0B2B" w:rsidRPr="00642A4D" w:rsidRDefault="00AE0B2B" w:rsidP="008A0F75">
            <w:pPr>
              <w:pStyle w:val="ConsPlusNormal"/>
              <w:rPr>
                <w:rFonts w:ascii="Times New Roman" w:hAnsi="Times New Roman" w:cs="Times New Roman"/>
                <w:sz w:val="24"/>
                <w:szCs w:val="24"/>
              </w:rPr>
            </w:pPr>
            <w:r w:rsidRPr="00642A4D">
              <w:rPr>
                <w:rFonts w:ascii="Times New Roman" w:hAnsi="Times New Roman" w:cs="Times New Roman"/>
                <w:sz w:val="24"/>
                <w:szCs w:val="24"/>
              </w:rPr>
              <w:t>Темпы роста муниципального долга, процентов</w:t>
            </w: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22,8</w:t>
            </w:r>
          </w:p>
        </w:tc>
        <w:tc>
          <w:tcPr>
            <w:tcW w:w="992" w:type="dxa"/>
            <w:vAlign w:val="center"/>
          </w:tcPr>
          <w:p w:rsidR="00AE0B2B" w:rsidRPr="00642A4D" w:rsidRDefault="00AE0B2B" w:rsidP="00D63ADD">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6488,1</w:t>
            </w:r>
          </w:p>
        </w:tc>
        <w:tc>
          <w:tcPr>
            <w:tcW w:w="992" w:type="dxa"/>
            <w:vAlign w:val="center"/>
          </w:tcPr>
          <w:p w:rsidR="00AE0B2B" w:rsidRPr="00642A4D" w:rsidRDefault="00AE0B2B" w:rsidP="00D63ADD">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222,9</w:t>
            </w:r>
          </w:p>
        </w:tc>
        <w:tc>
          <w:tcPr>
            <w:tcW w:w="993" w:type="dxa"/>
            <w:vAlign w:val="center"/>
          </w:tcPr>
          <w:p w:rsidR="00AE0B2B" w:rsidRPr="00642A4D" w:rsidRDefault="00AE0B2B" w:rsidP="00D63ADD">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30,6</w:t>
            </w:r>
          </w:p>
        </w:tc>
        <w:tc>
          <w:tcPr>
            <w:tcW w:w="850" w:type="dxa"/>
            <w:vAlign w:val="center"/>
          </w:tcPr>
          <w:p w:rsidR="00AE0B2B" w:rsidRPr="00642A4D" w:rsidRDefault="00AE0B2B" w:rsidP="00D63ADD">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230,4</w:t>
            </w: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99,3</w:t>
            </w:r>
          </w:p>
        </w:tc>
      </w:tr>
      <w:tr w:rsidR="00AE0B2B" w:rsidRPr="00642A4D" w:rsidTr="00AD73AB">
        <w:tc>
          <w:tcPr>
            <w:tcW w:w="3828" w:type="dxa"/>
            <w:vAlign w:val="center"/>
          </w:tcPr>
          <w:p w:rsidR="00AE0B2B" w:rsidRPr="00642A4D" w:rsidRDefault="00AE0B2B" w:rsidP="008A0F75">
            <w:pPr>
              <w:pStyle w:val="ConsPlusNormal"/>
              <w:rPr>
                <w:rFonts w:ascii="Times New Roman" w:hAnsi="Times New Roman" w:cs="Times New Roman"/>
                <w:sz w:val="24"/>
                <w:szCs w:val="24"/>
              </w:rPr>
            </w:pPr>
            <w:r w:rsidRPr="00642A4D">
              <w:rPr>
                <w:rFonts w:ascii="Times New Roman" w:hAnsi="Times New Roman" w:cs="Times New Roman"/>
                <w:sz w:val="24"/>
                <w:szCs w:val="24"/>
              </w:rPr>
              <w:t>Отношение объема муниципального долга к налоговым и неналоговым доходам бюджета, процентов</w:t>
            </w: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0,2</w:t>
            </w: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13,0</w:t>
            </w: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30,2</w:t>
            </w:r>
          </w:p>
        </w:tc>
        <w:tc>
          <w:tcPr>
            <w:tcW w:w="993"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13,1</w:t>
            </w:r>
          </w:p>
        </w:tc>
        <w:tc>
          <w:tcPr>
            <w:tcW w:w="850" w:type="dxa"/>
            <w:vAlign w:val="center"/>
          </w:tcPr>
          <w:p w:rsidR="00AE0B2B" w:rsidRPr="00642A4D" w:rsidRDefault="00AE0B2B" w:rsidP="00D63ADD">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25,0</w:t>
            </w:r>
          </w:p>
        </w:tc>
        <w:tc>
          <w:tcPr>
            <w:tcW w:w="992" w:type="dxa"/>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26,6</w:t>
            </w:r>
          </w:p>
        </w:tc>
      </w:tr>
    </w:tbl>
    <w:p w:rsidR="00AE0B2B" w:rsidRPr="00642A4D" w:rsidRDefault="00AE0B2B" w:rsidP="00A06F46">
      <w:pPr>
        <w:pStyle w:val="ConsPlusNormal"/>
        <w:jc w:val="center"/>
        <w:outlineLvl w:val="2"/>
        <w:rPr>
          <w:rFonts w:ascii="Times New Roman" w:hAnsi="Times New Roman" w:cs="Times New Roman"/>
          <w:sz w:val="24"/>
          <w:szCs w:val="24"/>
        </w:rPr>
      </w:pP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По итогам реализации мероприятий по совершенствованию долговой политики </w:t>
      </w:r>
      <w:proofErr w:type="spellStart"/>
      <w:r w:rsidRPr="00642A4D">
        <w:rPr>
          <w:rFonts w:ascii="Times New Roman" w:hAnsi="Times New Roman" w:cs="Times New Roman"/>
          <w:sz w:val="24"/>
          <w:szCs w:val="24"/>
        </w:rPr>
        <w:t>Таштагольским</w:t>
      </w:r>
      <w:proofErr w:type="spellEnd"/>
      <w:r w:rsidRPr="00642A4D">
        <w:rPr>
          <w:rFonts w:ascii="Times New Roman" w:hAnsi="Times New Roman" w:cs="Times New Roman"/>
          <w:sz w:val="24"/>
          <w:szCs w:val="24"/>
        </w:rPr>
        <w:t xml:space="preserve"> районом за период 2011 - 2016 годов достигнуты следующие показатели:</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Рост муниципального госдолга сократился с 159,5 млн.рублей в 2013 году до 111,8 млн.рублей  в 2016 году (по состоянию на 01.09.2016);</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 xml:space="preserve">по состоянию на 01.09.2016 соотношение объема расходов на обслуживание муниципального внутреннего долга Таштагольского района к общему объему расходов районного бюджета составляет 0,02 % (при нормативе, закрепленном в Бюджетном </w:t>
      </w:r>
      <w:hyperlink r:id="rId13" w:history="1">
        <w:r w:rsidRPr="00642A4D">
          <w:rPr>
            <w:rFonts w:ascii="Times New Roman" w:hAnsi="Times New Roman" w:cs="Times New Roman"/>
            <w:sz w:val="24"/>
            <w:szCs w:val="24"/>
          </w:rPr>
          <w:t>кодексе</w:t>
        </w:r>
      </w:hyperlink>
      <w:r w:rsidRPr="00642A4D">
        <w:rPr>
          <w:rFonts w:ascii="Times New Roman" w:hAnsi="Times New Roman" w:cs="Times New Roman"/>
          <w:sz w:val="24"/>
          <w:szCs w:val="24"/>
        </w:rPr>
        <w:t xml:space="preserve"> Российской Федерации, не более 15% к общему объему расходов районного бюджета).</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Благодаря реализованным мерам по росту доходов, оптимизации расходов и совершенствованию долговой политики Таштагольского района удалось снизить дефицит муниципального района. По итогам 2015 года дефицит бюджета составил 6,8 млн. рублей, или 4,6% от объема доходов районного бюджета без учета безвозмездных поступлений. Решением Совета   народных депутатов Таштагольского муниципального района "О бюджете муниципального образования «Таштагольский муниципальный район на 2016 год" установлен дефицит бюджета в объеме 6,2 млн. рублей, или 5,0% от общего объема доходов районного бюджета без учета утвержденного объема безвозмездных поступлений.</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Вместе с тем в условиях жестких бюджетных ограничений для обеспечения сбалансированности консолидированного бюджета Таштагольского района среднесрочной перспективе требуется реализовать план мероприятий по финансовому оздоровлению Таштагольского района на 2016 - 2019 годы.</w:t>
      </w:r>
    </w:p>
    <w:p w:rsidR="00AE0B2B" w:rsidRPr="00642A4D" w:rsidRDefault="00AE0B2B" w:rsidP="00A06F46">
      <w:pPr>
        <w:pStyle w:val="ConsPlusNormal"/>
        <w:ind w:firstLine="540"/>
        <w:jc w:val="both"/>
        <w:rPr>
          <w:rFonts w:ascii="Times New Roman" w:hAnsi="Times New Roman" w:cs="Times New Roman"/>
          <w:sz w:val="24"/>
          <w:szCs w:val="24"/>
        </w:rPr>
      </w:pPr>
      <w:r w:rsidRPr="00642A4D">
        <w:rPr>
          <w:rFonts w:ascii="Times New Roman" w:hAnsi="Times New Roman" w:cs="Times New Roman"/>
          <w:sz w:val="24"/>
          <w:szCs w:val="24"/>
        </w:rPr>
        <w:t>Планомерная и последовательная реализация плана мероприятий по финансовому оздоровлению Таштагольского муниципального района на 2016 - 2019 годы позволит достичь следующих результатов:</w:t>
      </w:r>
    </w:p>
    <w:p w:rsidR="00AE0B2B" w:rsidRPr="00642A4D" w:rsidRDefault="00AE0B2B" w:rsidP="00A06F46">
      <w:pPr>
        <w:pStyle w:val="ConsPlusNormal"/>
        <w:ind w:firstLine="540"/>
        <w:jc w:val="both"/>
        <w:rPr>
          <w:rFonts w:ascii="Times New Roman" w:hAnsi="Times New Roman" w:cs="Times New Roman"/>
          <w:sz w:val="24"/>
          <w:szCs w:val="24"/>
        </w:rPr>
      </w:pPr>
      <w:proofErr w:type="gramStart"/>
      <w:r w:rsidRPr="00642A4D">
        <w:rPr>
          <w:rFonts w:ascii="Times New Roman" w:hAnsi="Times New Roman" w:cs="Times New Roman"/>
          <w:sz w:val="24"/>
          <w:szCs w:val="24"/>
        </w:rPr>
        <w:t>привлечь дополнительные доходы в консолидированный бюджет Таштагольского района: в 2016 году – 11,255 млн. рублей, в 2017 году - 12,567 млн. рублей, в 2018 году – 13,469 млн. рублей, в 2019 году – 14,87 млн. рублей;</w:t>
      </w:r>
      <w:proofErr w:type="gramEnd"/>
    </w:p>
    <w:p w:rsidR="00AE0B2B" w:rsidRPr="00642A4D" w:rsidRDefault="00AE0B2B" w:rsidP="00A06F46">
      <w:pPr>
        <w:pStyle w:val="ConsPlusNormal"/>
        <w:ind w:firstLine="540"/>
        <w:jc w:val="both"/>
        <w:rPr>
          <w:rFonts w:ascii="Times New Roman" w:hAnsi="Times New Roman" w:cs="Times New Roman"/>
          <w:sz w:val="24"/>
          <w:szCs w:val="24"/>
        </w:rPr>
      </w:pPr>
      <w:proofErr w:type="gramStart"/>
      <w:r w:rsidRPr="00642A4D">
        <w:rPr>
          <w:rFonts w:ascii="Times New Roman" w:hAnsi="Times New Roman" w:cs="Times New Roman"/>
          <w:sz w:val="24"/>
          <w:szCs w:val="24"/>
        </w:rPr>
        <w:t>получить бюджетный эффект от повышения эффективности расходов консолидированного бюджета Таштагольского района: в 2016 году - 89,56 млн. рублей, в 2017 году – 92,2 млн. рублей, в 2018 году – 91,6 млн. рублей, в 2019 году - 92,3 млн. рублей;</w:t>
      </w:r>
      <w:proofErr w:type="gramEnd"/>
    </w:p>
    <w:p w:rsidR="00AE0B2B" w:rsidRPr="00642A4D" w:rsidRDefault="00AE0B2B" w:rsidP="00A06F46">
      <w:pPr>
        <w:pStyle w:val="ConsPlusNormal"/>
        <w:jc w:val="both"/>
        <w:rPr>
          <w:rFonts w:ascii="Times New Roman" w:hAnsi="Times New Roman" w:cs="Times New Roman"/>
          <w:sz w:val="24"/>
          <w:szCs w:val="24"/>
        </w:rPr>
      </w:pPr>
    </w:p>
    <w:p w:rsidR="00AE0B2B" w:rsidRPr="00642A4D" w:rsidRDefault="00AE0B2B" w:rsidP="00A06F46">
      <w:pPr>
        <w:pStyle w:val="ConsPlusNormal"/>
        <w:jc w:val="both"/>
        <w:rPr>
          <w:rFonts w:ascii="Times New Roman" w:hAnsi="Times New Roman" w:cs="Times New Roman"/>
          <w:sz w:val="24"/>
          <w:szCs w:val="24"/>
        </w:rPr>
      </w:pPr>
    </w:p>
    <w:p w:rsidR="00AE0B2B" w:rsidRDefault="00AE0B2B" w:rsidP="00430894">
      <w:pPr>
        <w:pStyle w:val="ConsPlusNormal"/>
        <w:jc w:val="right"/>
        <w:outlineLvl w:val="0"/>
        <w:rPr>
          <w:rFonts w:ascii="Times New Roman" w:hAnsi="Times New Roman" w:cs="Times New Roman"/>
          <w:sz w:val="24"/>
          <w:szCs w:val="24"/>
        </w:rPr>
      </w:pPr>
    </w:p>
    <w:p w:rsidR="00AE0B2B" w:rsidRDefault="00AE0B2B" w:rsidP="00430894">
      <w:pPr>
        <w:pStyle w:val="ConsPlusNormal"/>
        <w:jc w:val="right"/>
        <w:outlineLvl w:val="0"/>
        <w:rPr>
          <w:rFonts w:ascii="Times New Roman" w:hAnsi="Times New Roman" w:cs="Times New Roman"/>
          <w:sz w:val="24"/>
          <w:szCs w:val="24"/>
        </w:rPr>
      </w:pPr>
    </w:p>
    <w:p w:rsidR="00AE0B2B" w:rsidRDefault="00AE0B2B" w:rsidP="00430894">
      <w:pPr>
        <w:pStyle w:val="ConsPlusNormal"/>
        <w:jc w:val="right"/>
        <w:outlineLvl w:val="0"/>
        <w:rPr>
          <w:rFonts w:ascii="Times New Roman" w:hAnsi="Times New Roman" w:cs="Times New Roman"/>
          <w:sz w:val="24"/>
          <w:szCs w:val="24"/>
        </w:rPr>
      </w:pPr>
    </w:p>
    <w:p w:rsidR="00AE0B2B" w:rsidRDefault="00AE0B2B" w:rsidP="00430894">
      <w:pPr>
        <w:pStyle w:val="ConsPlusNormal"/>
        <w:jc w:val="right"/>
        <w:outlineLvl w:val="0"/>
        <w:rPr>
          <w:rFonts w:ascii="Times New Roman" w:hAnsi="Times New Roman" w:cs="Times New Roman"/>
          <w:sz w:val="24"/>
          <w:szCs w:val="24"/>
        </w:rPr>
      </w:pPr>
    </w:p>
    <w:p w:rsidR="00AE0B2B" w:rsidRDefault="00AE0B2B" w:rsidP="004A7A68">
      <w:pPr>
        <w:pStyle w:val="ConsPlusTitle"/>
        <w:jc w:val="right"/>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Приложение № 2 к постановлению</w:t>
      </w:r>
    </w:p>
    <w:p w:rsidR="00AE0B2B" w:rsidRDefault="00AE0B2B" w:rsidP="004A7A68">
      <w:pPr>
        <w:pStyle w:val="ConsPlusTitle"/>
        <w:jc w:val="right"/>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 xml:space="preserve">Администрации Таштагольского </w:t>
      </w:r>
    </w:p>
    <w:p w:rsidR="00AE0B2B" w:rsidRDefault="00AE0B2B" w:rsidP="004A7A68">
      <w:pPr>
        <w:pStyle w:val="ConsPlusTitle"/>
        <w:jc w:val="right"/>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муниципального района</w:t>
      </w:r>
    </w:p>
    <w:p w:rsidR="00AE0B2B" w:rsidRDefault="00AE0B2B" w:rsidP="004A7A68">
      <w:pPr>
        <w:pStyle w:val="ConsPlusTitle"/>
        <w:jc w:val="right"/>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 xml:space="preserve">от            № </w:t>
      </w:r>
      <w:proofErr w:type="gramStart"/>
      <w:r>
        <w:rPr>
          <w:rFonts w:ascii="Times New Roman" w:hAnsi="Times New Roman" w:cs="Times New Roman"/>
          <w:b w:val="0"/>
          <w:bCs w:val="0"/>
          <w:sz w:val="24"/>
          <w:szCs w:val="24"/>
          <w:lang w:eastAsia="en-US"/>
        </w:rPr>
        <w:t>-п</w:t>
      </w:r>
      <w:proofErr w:type="gramEnd"/>
    </w:p>
    <w:p w:rsidR="00AE0B2B" w:rsidRPr="00642A4D" w:rsidRDefault="00AE0B2B" w:rsidP="00430894">
      <w:pPr>
        <w:pStyle w:val="ConsPlusNormal"/>
        <w:jc w:val="right"/>
        <w:outlineLvl w:val="0"/>
        <w:rPr>
          <w:rFonts w:ascii="Times New Roman" w:hAnsi="Times New Roman" w:cs="Times New Roman"/>
          <w:sz w:val="24"/>
          <w:szCs w:val="24"/>
        </w:rPr>
      </w:pPr>
    </w:p>
    <w:p w:rsidR="00AE0B2B" w:rsidRPr="00642A4D" w:rsidRDefault="00AE0B2B" w:rsidP="00A06F46">
      <w:pPr>
        <w:pStyle w:val="ConsPlusTitle"/>
        <w:jc w:val="center"/>
        <w:rPr>
          <w:rFonts w:ascii="Times New Roman" w:hAnsi="Times New Roman" w:cs="Times New Roman"/>
          <w:sz w:val="24"/>
          <w:szCs w:val="24"/>
        </w:rPr>
      </w:pPr>
      <w:bookmarkStart w:id="2" w:name="P299"/>
      <w:bookmarkEnd w:id="2"/>
    </w:p>
    <w:p w:rsidR="00AE0B2B" w:rsidRPr="00642A4D" w:rsidRDefault="00AE0B2B" w:rsidP="00430894">
      <w:pPr>
        <w:pStyle w:val="ConsPlusNormal"/>
        <w:jc w:val="center"/>
        <w:rPr>
          <w:rFonts w:ascii="Times New Roman" w:hAnsi="Times New Roman" w:cs="Times New Roman"/>
          <w:b/>
          <w:bCs/>
          <w:sz w:val="24"/>
          <w:szCs w:val="24"/>
        </w:rPr>
      </w:pPr>
      <w:r w:rsidRPr="00642A4D">
        <w:rPr>
          <w:rFonts w:ascii="Times New Roman" w:hAnsi="Times New Roman" w:cs="Times New Roman"/>
          <w:b/>
          <w:bCs/>
          <w:sz w:val="24"/>
          <w:szCs w:val="24"/>
        </w:rPr>
        <w:t>ПЛАН</w:t>
      </w:r>
    </w:p>
    <w:p w:rsidR="00AE0B2B" w:rsidRPr="00642A4D" w:rsidRDefault="00AE0B2B" w:rsidP="00430894">
      <w:pPr>
        <w:pStyle w:val="ConsPlusNormal"/>
        <w:jc w:val="center"/>
        <w:rPr>
          <w:rFonts w:ascii="Times New Roman" w:hAnsi="Times New Roman" w:cs="Times New Roman"/>
          <w:b/>
          <w:bCs/>
          <w:sz w:val="24"/>
          <w:szCs w:val="24"/>
        </w:rPr>
      </w:pPr>
      <w:r w:rsidRPr="00642A4D">
        <w:rPr>
          <w:rFonts w:ascii="Times New Roman" w:hAnsi="Times New Roman" w:cs="Times New Roman"/>
          <w:b/>
          <w:bCs/>
          <w:sz w:val="24"/>
          <w:szCs w:val="24"/>
        </w:rPr>
        <w:t>МЕРОПРИЯТИЙ ПО ФИНАНСОВОМУ ОЗДОРОВЛЕНИЮ</w:t>
      </w:r>
    </w:p>
    <w:p w:rsidR="00AE0B2B" w:rsidRPr="00642A4D" w:rsidRDefault="00AE0B2B" w:rsidP="00430894">
      <w:pPr>
        <w:pStyle w:val="ConsPlusNormal"/>
        <w:jc w:val="center"/>
        <w:rPr>
          <w:rFonts w:ascii="Times New Roman" w:hAnsi="Times New Roman" w:cs="Times New Roman"/>
          <w:b/>
          <w:bCs/>
          <w:sz w:val="24"/>
          <w:szCs w:val="24"/>
        </w:rPr>
      </w:pPr>
      <w:r w:rsidRPr="00642A4D">
        <w:rPr>
          <w:rFonts w:ascii="Times New Roman" w:hAnsi="Times New Roman" w:cs="Times New Roman"/>
          <w:b/>
          <w:bCs/>
          <w:sz w:val="24"/>
          <w:szCs w:val="24"/>
        </w:rPr>
        <w:t>ТАШТАГОЛЬСКОГО РАЙОНА НА 2016-2019 ГОДЫ</w:t>
      </w:r>
    </w:p>
    <w:p w:rsidR="00AE0B2B" w:rsidRPr="00642A4D" w:rsidRDefault="00AE0B2B" w:rsidP="00A06F46">
      <w:pPr>
        <w:pStyle w:val="ConsPlusNormal"/>
        <w:jc w:val="both"/>
        <w:rPr>
          <w:rFonts w:ascii="Times New Roman" w:hAnsi="Times New Roman" w:cs="Times New Roman"/>
          <w:sz w:val="24"/>
          <w:szCs w:val="24"/>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82"/>
        <w:gridCol w:w="1984"/>
        <w:gridCol w:w="1701"/>
        <w:gridCol w:w="227"/>
        <w:gridCol w:w="1417"/>
        <w:gridCol w:w="142"/>
        <w:gridCol w:w="851"/>
        <w:gridCol w:w="283"/>
        <w:gridCol w:w="710"/>
        <w:gridCol w:w="142"/>
        <w:gridCol w:w="850"/>
        <w:gridCol w:w="850"/>
      </w:tblGrid>
      <w:tr w:rsidR="00AE0B2B" w:rsidRPr="00642A4D" w:rsidTr="00D2195F">
        <w:tc>
          <w:tcPr>
            <w:tcW w:w="1050" w:type="dxa"/>
            <w:gridSpan w:val="2"/>
            <w:vMerge w:val="restart"/>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 xml:space="preserve">N </w:t>
            </w:r>
            <w:proofErr w:type="gramStart"/>
            <w:r w:rsidRPr="00642A4D">
              <w:rPr>
                <w:rFonts w:ascii="Times New Roman" w:hAnsi="Times New Roman" w:cs="Times New Roman"/>
                <w:sz w:val="24"/>
                <w:szCs w:val="24"/>
              </w:rPr>
              <w:t>п</w:t>
            </w:r>
            <w:proofErr w:type="gramEnd"/>
            <w:r w:rsidRPr="00642A4D">
              <w:rPr>
                <w:rFonts w:ascii="Times New Roman" w:hAnsi="Times New Roman" w:cs="Times New Roman"/>
                <w:sz w:val="24"/>
                <w:szCs w:val="24"/>
              </w:rPr>
              <w:t>/п</w:t>
            </w:r>
          </w:p>
        </w:tc>
        <w:tc>
          <w:tcPr>
            <w:tcW w:w="1984" w:type="dxa"/>
            <w:vMerge w:val="restart"/>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Мероприятия</w:t>
            </w:r>
          </w:p>
        </w:tc>
        <w:tc>
          <w:tcPr>
            <w:tcW w:w="1701" w:type="dxa"/>
            <w:vMerge w:val="restart"/>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Ответственные исполнители</w:t>
            </w:r>
          </w:p>
        </w:tc>
        <w:tc>
          <w:tcPr>
            <w:tcW w:w="1786" w:type="dxa"/>
            <w:gridSpan w:val="3"/>
            <w:vMerge w:val="restart"/>
            <w:vAlign w:val="center"/>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Сроки выполнения</w:t>
            </w:r>
          </w:p>
        </w:tc>
        <w:tc>
          <w:tcPr>
            <w:tcW w:w="3686" w:type="dxa"/>
            <w:gridSpan w:val="6"/>
          </w:tcPr>
          <w:p w:rsidR="00AE0B2B" w:rsidRPr="00642A4D" w:rsidRDefault="00AE0B2B" w:rsidP="00B36632">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Бюджетный эффект (целевые показатели), тыс. рублей</w:t>
            </w:r>
          </w:p>
        </w:tc>
      </w:tr>
      <w:tr w:rsidR="00AE0B2B" w:rsidRPr="00642A4D" w:rsidTr="00D2195F">
        <w:tc>
          <w:tcPr>
            <w:tcW w:w="1050" w:type="dxa"/>
            <w:gridSpan w:val="2"/>
            <w:vMerge/>
          </w:tcPr>
          <w:p w:rsidR="00AE0B2B" w:rsidRPr="00642A4D" w:rsidRDefault="00AE0B2B" w:rsidP="00A87E6E"/>
        </w:tc>
        <w:tc>
          <w:tcPr>
            <w:tcW w:w="1984" w:type="dxa"/>
            <w:vMerge/>
          </w:tcPr>
          <w:p w:rsidR="00AE0B2B" w:rsidRPr="00642A4D" w:rsidRDefault="00AE0B2B" w:rsidP="00A87E6E"/>
        </w:tc>
        <w:tc>
          <w:tcPr>
            <w:tcW w:w="1701" w:type="dxa"/>
            <w:vMerge/>
          </w:tcPr>
          <w:p w:rsidR="00AE0B2B" w:rsidRPr="00642A4D" w:rsidRDefault="00AE0B2B" w:rsidP="00A87E6E"/>
        </w:tc>
        <w:tc>
          <w:tcPr>
            <w:tcW w:w="1786" w:type="dxa"/>
            <w:gridSpan w:val="3"/>
            <w:vMerge/>
          </w:tcPr>
          <w:p w:rsidR="00AE0B2B" w:rsidRPr="00642A4D" w:rsidRDefault="00AE0B2B" w:rsidP="00A87E6E"/>
        </w:tc>
        <w:tc>
          <w:tcPr>
            <w:tcW w:w="1134"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год</w:t>
            </w:r>
          </w:p>
        </w:tc>
        <w:tc>
          <w:tcPr>
            <w:tcW w:w="852"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2017 год</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2018 год</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2019 год</w:t>
            </w:r>
          </w:p>
        </w:tc>
      </w:tr>
      <w:tr w:rsidR="00AE0B2B" w:rsidRPr="00642A4D" w:rsidTr="00D2195F">
        <w:tc>
          <w:tcPr>
            <w:tcW w:w="1050"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w:t>
            </w:r>
          </w:p>
        </w:tc>
        <w:tc>
          <w:tcPr>
            <w:tcW w:w="1984"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w:t>
            </w:r>
          </w:p>
        </w:tc>
        <w:tc>
          <w:tcPr>
            <w:tcW w:w="1701"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3</w:t>
            </w:r>
          </w:p>
        </w:tc>
        <w:tc>
          <w:tcPr>
            <w:tcW w:w="1786" w:type="dxa"/>
            <w:gridSpan w:val="3"/>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4</w:t>
            </w:r>
          </w:p>
        </w:tc>
        <w:tc>
          <w:tcPr>
            <w:tcW w:w="1134"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5</w:t>
            </w:r>
          </w:p>
        </w:tc>
        <w:tc>
          <w:tcPr>
            <w:tcW w:w="852"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6</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7</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8</w:t>
            </w:r>
          </w:p>
        </w:tc>
      </w:tr>
      <w:tr w:rsidR="00AE0B2B" w:rsidRPr="00642A4D" w:rsidTr="00D2195F">
        <w:tc>
          <w:tcPr>
            <w:tcW w:w="10207" w:type="dxa"/>
            <w:gridSpan w:val="13"/>
          </w:tcPr>
          <w:p w:rsidR="00AE0B2B" w:rsidRPr="00642A4D" w:rsidRDefault="00AE0B2B" w:rsidP="008B087B">
            <w:pPr>
              <w:pStyle w:val="ConsPlusNormal"/>
              <w:jc w:val="center"/>
              <w:outlineLvl w:val="1"/>
              <w:rPr>
                <w:rFonts w:ascii="Times New Roman" w:hAnsi="Times New Roman" w:cs="Times New Roman"/>
                <w:sz w:val="24"/>
                <w:szCs w:val="24"/>
              </w:rPr>
            </w:pPr>
            <w:r w:rsidRPr="00642A4D">
              <w:rPr>
                <w:rFonts w:ascii="Times New Roman" w:hAnsi="Times New Roman" w:cs="Times New Roman"/>
                <w:sz w:val="24"/>
                <w:szCs w:val="24"/>
              </w:rPr>
              <w:t>I. Мероприятия по увеличению доходов консолидированного бюджета Таштагольского района</w:t>
            </w:r>
          </w:p>
        </w:tc>
      </w:tr>
      <w:tr w:rsidR="00AE0B2B" w:rsidRPr="00642A4D" w:rsidTr="00D2195F">
        <w:tc>
          <w:tcPr>
            <w:tcW w:w="568" w:type="dxa"/>
          </w:tcPr>
          <w:p w:rsidR="00AE0B2B" w:rsidRPr="00642A4D" w:rsidRDefault="00AE0B2B" w:rsidP="00801A2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w:t>
            </w:r>
          </w:p>
        </w:tc>
        <w:tc>
          <w:tcPr>
            <w:tcW w:w="2466" w:type="dxa"/>
            <w:gridSpan w:val="2"/>
          </w:tcPr>
          <w:p w:rsidR="00AE0B2B" w:rsidRPr="00642A4D" w:rsidRDefault="00AE0B2B" w:rsidP="008B087B">
            <w:pPr>
              <w:pStyle w:val="ConsPlusNormal"/>
              <w:rPr>
                <w:rFonts w:ascii="Times New Roman" w:hAnsi="Times New Roman" w:cs="Times New Roman"/>
                <w:sz w:val="24"/>
                <w:szCs w:val="24"/>
              </w:rPr>
            </w:pPr>
            <w:r w:rsidRPr="00642A4D">
              <w:rPr>
                <w:rFonts w:ascii="Times New Roman" w:hAnsi="Times New Roman" w:cs="Times New Roman"/>
                <w:sz w:val="24"/>
                <w:szCs w:val="24"/>
              </w:rPr>
              <w:t>Мероприятия по повышению доходной базы консолидированного бюджета Таштагольского района</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rPr>
                <w:rFonts w:ascii="Times New Roman" w:hAnsi="Times New Roman" w:cs="Times New Roman"/>
                <w:sz w:val="24"/>
                <w:szCs w:val="24"/>
              </w:rPr>
            </w:pPr>
          </w:p>
        </w:tc>
        <w:tc>
          <w:tcPr>
            <w:tcW w:w="993" w:type="dxa"/>
            <w:gridSpan w:val="2"/>
          </w:tcPr>
          <w:p w:rsidR="00AE0B2B" w:rsidRPr="00642A4D" w:rsidRDefault="00AE0B2B" w:rsidP="00A87E6E">
            <w:pPr>
              <w:pStyle w:val="ConsPlusNormal"/>
              <w:rPr>
                <w:rFonts w:ascii="Times New Roman" w:hAnsi="Times New Roman" w:cs="Times New Roman"/>
                <w:sz w:val="24"/>
                <w:szCs w:val="24"/>
              </w:rPr>
            </w:pPr>
          </w:p>
        </w:tc>
        <w:tc>
          <w:tcPr>
            <w:tcW w:w="993" w:type="dxa"/>
            <w:gridSpan w:val="2"/>
          </w:tcPr>
          <w:p w:rsidR="00AE0B2B" w:rsidRPr="00642A4D" w:rsidRDefault="00AE0B2B" w:rsidP="00A87E6E">
            <w:pPr>
              <w:pStyle w:val="ConsPlusNormal"/>
              <w:rPr>
                <w:rFonts w:ascii="Times New Roman" w:hAnsi="Times New Roman" w:cs="Times New Roman"/>
                <w:sz w:val="24"/>
                <w:szCs w:val="24"/>
              </w:rPr>
            </w:pPr>
          </w:p>
        </w:tc>
        <w:tc>
          <w:tcPr>
            <w:tcW w:w="992" w:type="dxa"/>
            <w:gridSpan w:val="2"/>
          </w:tcPr>
          <w:p w:rsidR="00AE0B2B" w:rsidRPr="00642A4D" w:rsidRDefault="00AE0B2B" w:rsidP="00A87E6E">
            <w:pPr>
              <w:pStyle w:val="ConsPlusNormal"/>
              <w:rPr>
                <w:rFonts w:ascii="Times New Roman" w:hAnsi="Times New Roman" w:cs="Times New Roman"/>
                <w:sz w:val="24"/>
                <w:szCs w:val="24"/>
              </w:rPr>
            </w:pPr>
          </w:p>
        </w:tc>
        <w:tc>
          <w:tcPr>
            <w:tcW w:w="850" w:type="dxa"/>
          </w:tcPr>
          <w:p w:rsidR="00AE0B2B" w:rsidRPr="00642A4D" w:rsidRDefault="00AE0B2B" w:rsidP="00A87E6E">
            <w:pPr>
              <w:pStyle w:val="ConsPlusNormal"/>
              <w:rPr>
                <w:rFonts w:ascii="Times New Roman" w:hAnsi="Times New Roman" w:cs="Times New Roman"/>
                <w:sz w:val="24"/>
                <w:szCs w:val="24"/>
              </w:rPr>
            </w:pPr>
          </w:p>
        </w:tc>
      </w:tr>
      <w:tr w:rsidR="00AE0B2B" w:rsidRPr="00642A4D" w:rsidTr="00D2195F">
        <w:tc>
          <w:tcPr>
            <w:tcW w:w="568" w:type="dxa"/>
          </w:tcPr>
          <w:p w:rsidR="00AE0B2B" w:rsidRPr="00642A4D" w:rsidRDefault="00AE0B2B" w:rsidP="00801A2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1.1</w:t>
            </w: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Вовлечение в налоговый оборот объектов недвижимого имущества, включая земельные участки, в том числе: уточнение сведений об объектах недвижимости, предоставление сведений о земельных участках и иных объектах недвижимости в налоговые органы в рамках информационного обмена. Проведение муниципального земельного контроля. </w:t>
            </w:r>
            <w:r w:rsidRPr="00642A4D">
              <w:rPr>
                <w:rFonts w:ascii="Times New Roman" w:hAnsi="Times New Roman" w:cs="Times New Roman"/>
                <w:sz w:val="24"/>
                <w:szCs w:val="24"/>
              </w:rPr>
              <w:lastRenderedPageBreak/>
              <w:t>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lastRenderedPageBreak/>
              <w:t>Комитет по управлению муниципальным имуществом Таштагольского муниципального района,</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Администрации Таштагольского муниципального района, </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Администрации городских, сельских поселений,</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Межрайонная инспекция </w:t>
            </w:r>
            <w:r w:rsidRPr="00642A4D">
              <w:rPr>
                <w:rFonts w:ascii="Times New Roman" w:hAnsi="Times New Roman" w:cs="Times New Roman"/>
                <w:sz w:val="24"/>
                <w:szCs w:val="24"/>
              </w:rPr>
              <w:lastRenderedPageBreak/>
              <w:t>Федеральной налоговой службы №13 по Кемеровской област</w:t>
            </w:r>
            <w:proofErr w:type="gramStart"/>
            <w:r w:rsidRPr="00642A4D">
              <w:rPr>
                <w:rFonts w:ascii="Times New Roman" w:hAnsi="Times New Roman" w:cs="Times New Roman"/>
                <w:sz w:val="24"/>
                <w:szCs w:val="24"/>
              </w:rPr>
              <w:t>и(</w:t>
            </w:r>
            <w:proofErr w:type="gramEnd"/>
            <w:r w:rsidRPr="00642A4D">
              <w:rPr>
                <w:rFonts w:ascii="Times New Roman" w:hAnsi="Times New Roman" w:cs="Times New Roman"/>
                <w:sz w:val="24"/>
                <w:szCs w:val="24"/>
              </w:rPr>
              <w:t xml:space="preserve">по согласованию)     </w:t>
            </w: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2016 - 2019 годы (постоянно)</w:t>
            </w:r>
          </w:p>
        </w:tc>
        <w:tc>
          <w:tcPr>
            <w:tcW w:w="993" w:type="dxa"/>
            <w:gridSpan w:val="2"/>
          </w:tcPr>
          <w:p w:rsidR="00AE0B2B" w:rsidRPr="00642A4D" w:rsidRDefault="00AE0B2B" w:rsidP="00B36632">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0,005</w:t>
            </w:r>
          </w:p>
        </w:tc>
        <w:tc>
          <w:tcPr>
            <w:tcW w:w="993" w:type="dxa"/>
            <w:gridSpan w:val="2"/>
          </w:tcPr>
          <w:p w:rsidR="00AE0B2B" w:rsidRPr="00642A4D" w:rsidRDefault="00AE0B2B" w:rsidP="0037302C">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0,007</w:t>
            </w:r>
          </w:p>
        </w:tc>
        <w:tc>
          <w:tcPr>
            <w:tcW w:w="992" w:type="dxa"/>
            <w:gridSpan w:val="2"/>
          </w:tcPr>
          <w:p w:rsidR="00AE0B2B" w:rsidRPr="00642A4D" w:rsidRDefault="00AE0B2B" w:rsidP="0037302C">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0,009</w:t>
            </w:r>
          </w:p>
        </w:tc>
        <w:tc>
          <w:tcPr>
            <w:tcW w:w="850" w:type="dxa"/>
          </w:tcPr>
          <w:p w:rsidR="00AE0B2B" w:rsidRPr="00642A4D" w:rsidRDefault="00AE0B2B" w:rsidP="00B36632">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0,01</w:t>
            </w:r>
          </w:p>
        </w:tc>
      </w:tr>
      <w:tr w:rsidR="00AE0B2B" w:rsidRPr="00642A4D" w:rsidTr="00D2195F">
        <w:tc>
          <w:tcPr>
            <w:tcW w:w="568" w:type="dxa"/>
          </w:tcPr>
          <w:p w:rsidR="00AE0B2B" w:rsidRPr="00642A4D" w:rsidRDefault="00AE0B2B" w:rsidP="00801A2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1.2</w:t>
            </w: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Выработка рекомендаций </w:t>
            </w:r>
            <w:proofErr w:type="gramStart"/>
            <w:r w:rsidRPr="00642A4D">
              <w:rPr>
                <w:rFonts w:ascii="Times New Roman" w:hAnsi="Times New Roman" w:cs="Times New Roman"/>
                <w:sz w:val="24"/>
                <w:szCs w:val="24"/>
              </w:rPr>
              <w:t>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налогу на имущество</w:t>
            </w:r>
            <w:proofErr w:type="gramEnd"/>
            <w:r w:rsidRPr="00642A4D">
              <w:rPr>
                <w:rFonts w:ascii="Times New Roman" w:hAnsi="Times New Roman" w:cs="Times New Roman"/>
                <w:sz w:val="24"/>
                <w:szCs w:val="24"/>
              </w:rPr>
              <w:t xml:space="preserve"> физических лиц исходя из кадастровой стоимости объектов недвижимого имущества</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Финансовое  управление по Таштагольскому,</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BF1F80">
            <w:pPr>
              <w:pStyle w:val="ConsPlusNormal"/>
              <w:rPr>
                <w:rFonts w:ascii="Times New Roman" w:hAnsi="Times New Roman" w:cs="Times New Roman"/>
                <w:sz w:val="24"/>
                <w:szCs w:val="24"/>
              </w:rPr>
            </w:pPr>
            <w:r w:rsidRPr="00642A4D">
              <w:rPr>
                <w:rFonts w:ascii="Times New Roman" w:hAnsi="Times New Roman" w:cs="Times New Roman"/>
                <w:sz w:val="24"/>
                <w:szCs w:val="24"/>
              </w:rPr>
              <w:t>Администрации городских, сельских поселений</w:t>
            </w:r>
          </w:p>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37302C">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до 01.09.2018</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х</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х</w:t>
            </w: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х</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0,5</w:t>
            </w:r>
          </w:p>
        </w:tc>
      </w:tr>
      <w:tr w:rsidR="00AE0B2B" w:rsidRPr="00642A4D" w:rsidTr="00D2195F">
        <w:tc>
          <w:tcPr>
            <w:tcW w:w="568" w:type="dxa"/>
          </w:tcPr>
          <w:p w:rsidR="00AE0B2B" w:rsidRPr="00642A4D" w:rsidRDefault="00AE0B2B" w:rsidP="00801A2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1.3</w:t>
            </w: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Мониторинг пересмотра размера корректирующего коэффициента базовой доходности К</w:t>
            </w:r>
            <w:proofErr w:type="gramStart"/>
            <w:r w:rsidRPr="00642A4D">
              <w:rPr>
                <w:rFonts w:ascii="Times New Roman" w:hAnsi="Times New Roman" w:cs="Times New Roman"/>
                <w:sz w:val="24"/>
                <w:szCs w:val="24"/>
              </w:rPr>
              <w:t>2</w:t>
            </w:r>
            <w:proofErr w:type="gramEnd"/>
            <w:r w:rsidRPr="00642A4D">
              <w:rPr>
                <w:rFonts w:ascii="Times New Roman" w:hAnsi="Times New Roman" w:cs="Times New Roman"/>
                <w:sz w:val="24"/>
                <w:szCs w:val="24"/>
              </w:rPr>
              <w:t>, применяемого при расчете единого налога на вмененный доход для отдельных видов деятельности</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Финансовое управление по Таштагольскому району,</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BF1F80">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Администрация Таштагольского муниципального района </w:t>
            </w:r>
          </w:p>
          <w:p w:rsidR="00AE0B2B" w:rsidRPr="00642A4D" w:rsidRDefault="00AE0B2B" w:rsidP="00D0453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(до 01.12.2016, 01.12.2017, 01.12.2018)</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х</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w:t>
            </w: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0,9</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1,8</w:t>
            </w:r>
          </w:p>
          <w:p w:rsidR="00AE0B2B" w:rsidRPr="00642A4D" w:rsidRDefault="00AE0B2B" w:rsidP="00A87E6E">
            <w:pPr>
              <w:pStyle w:val="ConsPlusNormal"/>
              <w:jc w:val="center"/>
              <w:rPr>
                <w:rFonts w:ascii="Times New Roman" w:hAnsi="Times New Roman" w:cs="Times New Roman"/>
                <w:sz w:val="24"/>
                <w:szCs w:val="24"/>
              </w:rPr>
            </w:pPr>
          </w:p>
        </w:tc>
      </w:tr>
      <w:tr w:rsidR="00AE0B2B" w:rsidRPr="00642A4D" w:rsidTr="00D2195F">
        <w:tc>
          <w:tcPr>
            <w:tcW w:w="568" w:type="dxa"/>
          </w:tcPr>
          <w:p w:rsidR="00AE0B2B" w:rsidRPr="00642A4D" w:rsidRDefault="00AE0B2B" w:rsidP="00801A2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w:t>
            </w: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Повышение эффективности налоговых расходов консолидированного бюджета Таштагольского района</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850" w:type="dxa"/>
          </w:tcPr>
          <w:p w:rsidR="00AE0B2B" w:rsidRPr="00642A4D" w:rsidRDefault="00AE0B2B" w:rsidP="00A87E6E">
            <w:pPr>
              <w:pStyle w:val="ConsPlusNormal"/>
              <w:jc w:val="center"/>
              <w:rPr>
                <w:rFonts w:ascii="Times New Roman" w:hAnsi="Times New Roman" w:cs="Times New Roman"/>
                <w:sz w:val="24"/>
                <w:szCs w:val="24"/>
              </w:rPr>
            </w:pPr>
          </w:p>
        </w:tc>
      </w:tr>
      <w:tr w:rsidR="00AE0B2B" w:rsidRPr="00642A4D" w:rsidTr="00D2195F">
        <w:tc>
          <w:tcPr>
            <w:tcW w:w="568" w:type="dxa"/>
          </w:tcPr>
          <w:p w:rsidR="00AE0B2B" w:rsidRPr="00642A4D" w:rsidRDefault="00AE0B2B" w:rsidP="00801A2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2.1</w:t>
            </w:r>
          </w:p>
        </w:tc>
        <w:tc>
          <w:tcPr>
            <w:tcW w:w="2466" w:type="dxa"/>
            <w:gridSpan w:val="2"/>
          </w:tcPr>
          <w:p w:rsidR="00AE0B2B" w:rsidRPr="00642A4D" w:rsidRDefault="00AE0B2B" w:rsidP="006F3AD3">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Проведение оценки </w:t>
            </w:r>
            <w:r w:rsidRPr="00642A4D">
              <w:rPr>
                <w:rFonts w:ascii="Times New Roman" w:hAnsi="Times New Roman" w:cs="Times New Roman"/>
                <w:sz w:val="24"/>
                <w:szCs w:val="24"/>
              </w:rPr>
              <w:lastRenderedPageBreak/>
              <w:t>эффективности предоставленных налоговых льгот в соответствии с постановлением администрации Таштагольского муниципального района от 07.09.2012 N 696-п "Об утверждении Порядка оценки эффективности предоставленных (планируемых к предоставлению) налоговых льгот по местным налогам". Подготовка сводного аналитического отчета об оценке эффективности налоговых льгот, предоставленных в Таштагольском районе, за отчетный финансовый год</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lastRenderedPageBreak/>
              <w:t xml:space="preserve">Финансовое </w:t>
            </w:r>
            <w:r w:rsidRPr="00642A4D">
              <w:rPr>
                <w:rFonts w:ascii="Times New Roman" w:hAnsi="Times New Roman" w:cs="Times New Roman"/>
                <w:sz w:val="24"/>
                <w:szCs w:val="24"/>
              </w:rPr>
              <w:lastRenderedPageBreak/>
              <w:t>управление по Таштагольскому району,</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6D2414">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Экономический отдел администрации Таштагольского муниципального района, </w:t>
            </w:r>
          </w:p>
          <w:p w:rsidR="00AE0B2B" w:rsidRPr="00642A4D" w:rsidRDefault="00AE0B2B" w:rsidP="006D2414">
            <w:pPr>
              <w:pStyle w:val="ConsPlusNormal"/>
              <w:rPr>
                <w:rFonts w:ascii="Times New Roman" w:hAnsi="Times New Roman" w:cs="Times New Roman"/>
                <w:sz w:val="24"/>
                <w:szCs w:val="24"/>
              </w:rPr>
            </w:pP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Межрайонная инспекция Федеральной налоговой службы №13 по Кемеровской области (по согласованию)     </w:t>
            </w:r>
          </w:p>
        </w:tc>
        <w:tc>
          <w:tcPr>
            <w:tcW w:w="1417" w:type="dxa"/>
          </w:tcPr>
          <w:p w:rsidR="00AE0B2B" w:rsidRPr="00642A4D" w:rsidRDefault="00AE0B2B" w:rsidP="0037302C">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 xml:space="preserve">2016 - 2019 </w:t>
            </w:r>
            <w:r w:rsidRPr="00642A4D">
              <w:rPr>
                <w:rFonts w:ascii="Times New Roman" w:hAnsi="Times New Roman" w:cs="Times New Roman"/>
                <w:sz w:val="24"/>
                <w:szCs w:val="24"/>
              </w:rPr>
              <w:lastRenderedPageBreak/>
              <w:t>годы (ежегодно до 15 августа)</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да</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r>
      <w:tr w:rsidR="00AE0B2B" w:rsidRPr="00642A4D" w:rsidTr="00D2195F">
        <w:tc>
          <w:tcPr>
            <w:tcW w:w="568" w:type="dxa"/>
          </w:tcPr>
          <w:p w:rsidR="00AE0B2B" w:rsidRPr="00642A4D" w:rsidRDefault="00AE0B2B" w:rsidP="00801A2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2.2</w:t>
            </w:r>
          </w:p>
        </w:tc>
        <w:tc>
          <w:tcPr>
            <w:tcW w:w="2466" w:type="dxa"/>
            <w:gridSpan w:val="2"/>
          </w:tcPr>
          <w:p w:rsidR="00AE0B2B" w:rsidRPr="00642A4D" w:rsidRDefault="00AE0B2B" w:rsidP="00A36092">
            <w:pPr>
              <w:pStyle w:val="ConsPlusNormal"/>
              <w:rPr>
                <w:rFonts w:ascii="Times New Roman" w:hAnsi="Times New Roman" w:cs="Times New Roman"/>
                <w:sz w:val="24"/>
                <w:szCs w:val="24"/>
              </w:rPr>
            </w:pPr>
            <w:r w:rsidRPr="00642A4D">
              <w:rPr>
                <w:rFonts w:ascii="Times New Roman" w:hAnsi="Times New Roman" w:cs="Times New Roman"/>
                <w:sz w:val="24"/>
                <w:szCs w:val="24"/>
              </w:rPr>
              <w:t>Проведение мониторинга налоговых льгот, устанавливаемых городскими, сельскими поселениями. Подготовка рекомендаций для городских, сельских поселений по отмене неэффективных налоговых льгот, изменению размера льгот и ставок по местным налогам</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Финансовое управление по Таштагольскому району,</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254B67">
            <w:pPr>
              <w:pStyle w:val="ConsPlusNormal"/>
              <w:rPr>
                <w:rFonts w:ascii="Times New Roman" w:hAnsi="Times New Roman" w:cs="Times New Roman"/>
                <w:sz w:val="24"/>
                <w:szCs w:val="24"/>
              </w:rPr>
            </w:pPr>
            <w:r w:rsidRPr="00642A4D">
              <w:rPr>
                <w:rFonts w:ascii="Times New Roman" w:hAnsi="Times New Roman" w:cs="Times New Roman"/>
                <w:sz w:val="24"/>
                <w:szCs w:val="24"/>
              </w:rPr>
              <w:t>Администрации городских, сельских поселений</w:t>
            </w:r>
          </w:p>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2016 - 2019 годы (ежегодно до 15 августа)</w:t>
            </w:r>
          </w:p>
        </w:tc>
        <w:tc>
          <w:tcPr>
            <w:tcW w:w="993"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да</w:t>
            </w:r>
          </w:p>
        </w:tc>
        <w:tc>
          <w:tcPr>
            <w:tcW w:w="993"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да</w:t>
            </w:r>
          </w:p>
        </w:tc>
        <w:tc>
          <w:tcPr>
            <w:tcW w:w="992"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да</w:t>
            </w:r>
          </w:p>
        </w:tc>
        <w:tc>
          <w:tcPr>
            <w:tcW w:w="850" w:type="dxa"/>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да</w:t>
            </w:r>
          </w:p>
        </w:tc>
      </w:tr>
      <w:tr w:rsidR="00AE0B2B" w:rsidRPr="00642A4D" w:rsidTr="00D2195F">
        <w:tc>
          <w:tcPr>
            <w:tcW w:w="568" w:type="dxa"/>
          </w:tcPr>
          <w:p w:rsidR="00AE0B2B" w:rsidRPr="00642A4D" w:rsidRDefault="00AE0B2B" w:rsidP="00801A2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3</w:t>
            </w:r>
          </w:p>
        </w:tc>
        <w:tc>
          <w:tcPr>
            <w:tcW w:w="2466" w:type="dxa"/>
            <w:gridSpan w:val="2"/>
          </w:tcPr>
          <w:p w:rsidR="00AE0B2B" w:rsidRPr="00642A4D" w:rsidRDefault="00AE0B2B" w:rsidP="00801A2A">
            <w:pPr>
              <w:pStyle w:val="ConsPlusNormal"/>
              <w:rPr>
                <w:rFonts w:ascii="Times New Roman" w:hAnsi="Times New Roman" w:cs="Times New Roman"/>
                <w:sz w:val="24"/>
                <w:szCs w:val="24"/>
              </w:rPr>
            </w:pPr>
            <w:r w:rsidRPr="00642A4D">
              <w:rPr>
                <w:rFonts w:ascii="Times New Roman" w:hAnsi="Times New Roman" w:cs="Times New Roman"/>
                <w:sz w:val="24"/>
                <w:szCs w:val="24"/>
              </w:rPr>
              <w:t>Сокращение задолженности по платежам в консолидированный бюджет Таштагольского района</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850" w:type="dxa"/>
          </w:tcPr>
          <w:p w:rsidR="00AE0B2B" w:rsidRPr="00642A4D" w:rsidRDefault="00AE0B2B" w:rsidP="00A87E6E">
            <w:pPr>
              <w:pStyle w:val="ConsPlusNormal"/>
              <w:jc w:val="center"/>
              <w:rPr>
                <w:rFonts w:ascii="Times New Roman" w:hAnsi="Times New Roman" w:cs="Times New Roman"/>
                <w:sz w:val="24"/>
                <w:szCs w:val="24"/>
              </w:rPr>
            </w:pPr>
          </w:p>
        </w:tc>
      </w:tr>
      <w:tr w:rsidR="00AE0B2B" w:rsidRPr="00642A4D" w:rsidTr="00D2195F">
        <w:tc>
          <w:tcPr>
            <w:tcW w:w="568" w:type="dxa"/>
          </w:tcPr>
          <w:p w:rsidR="00AE0B2B" w:rsidRPr="00642A4D" w:rsidRDefault="00AE0B2B" w:rsidP="00EF3E4D">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3.1</w:t>
            </w: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Продолжение деятельности штаба по финансовому мониторингу и выработке мер поддержки отраслей экономики Таштагольского района,</w:t>
            </w: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 по вопросам:</w:t>
            </w: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увеличения поступлений налоговых платежей в бюджет Таштагольского района и внебюджетные фонды;</w:t>
            </w: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погашения задолженности по уплате налогов и сборов, а также не исполнившими функции налогового агента по перечислению в бюджет налога на доходы физических лиц предприятиями и организациями области;</w:t>
            </w: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проведения работы с убыточными предприятиями</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Заместители Главы Таштагольского района,</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Межрайонная инспекция Федеральной налоговой службы №13 по Кемеровской области (по согласованию),     </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Отдел судебных приставов по городу Таштаголу (по согласованию),</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102A81">
            <w:pPr>
              <w:pStyle w:val="ConsPlusCell"/>
              <w:rPr>
                <w:rFonts w:ascii="Times New Roman" w:hAnsi="Times New Roman" w:cs="Times New Roman"/>
                <w:sz w:val="24"/>
                <w:szCs w:val="24"/>
              </w:rPr>
            </w:pPr>
            <w:r w:rsidRPr="00642A4D">
              <w:rPr>
                <w:rFonts w:ascii="Times New Roman" w:hAnsi="Times New Roman" w:cs="Times New Roman"/>
                <w:sz w:val="24"/>
                <w:szCs w:val="24"/>
              </w:rPr>
              <w:t>Отдел МВД России по Таштагольскому району</w:t>
            </w:r>
          </w:p>
          <w:p w:rsidR="00AE0B2B" w:rsidRPr="00642A4D" w:rsidRDefault="00AE0B2B" w:rsidP="00102A81">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(по согласованию)     </w:t>
            </w: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3</w:t>
            </w:r>
          </w:p>
        </w:tc>
        <w:tc>
          <w:tcPr>
            <w:tcW w:w="993" w:type="dxa"/>
            <w:gridSpan w:val="2"/>
          </w:tcPr>
          <w:p w:rsidR="00AE0B2B" w:rsidRPr="00642A4D" w:rsidRDefault="00AE0B2B" w:rsidP="0037302C">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3,5</w:t>
            </w:r>
          </w:p>
        </w:tc>
        <w:tc>
          <w:tcPr>
            <w:tcW w:w="992" w:type="dxa"/>
            <w:gridSpan w:val="2"/>
          </w:tcPr>
          <w:p w:rsidR="00AE0B2B" w:rsidRPr="00642A4D" w:rsidRDefault="00AE0B2B">
            <w:r w:rsidRPr="00642A4D">
              <w:t>3,5</w:t>
            </w:r>
          </w:p>
        </w:tc>
        <w:tc>
          <w:tcPr>
            <w:tcW w:w="850" w:type="dxa"/>
          </w:tcPr>
          <w:p w:rsidR="00AE0B2B" w:rsidRPr="00642A4D" w:rsidRDefault="00AE0B2B">
            <w:r w:rsidRPr="00642A4D">
              <w:t>3,5</w:t>
            </w:r>
          </w:p>
        </w:tc>
      </w:tr>
      <w:tr w:rsidR="00AE0B2B" w:rsidRPr="00642A4D" w:rsidTr="00D2195F">
        <w:tc>
          <w:tcPr>
            <w:tcW w:w="568" w:type="dxa"/>
          </w:tcPr>
          <w:p w:rsidR="00AE0B2B" w:rsidRPr="00642A4D" w:rsidRDefault="00AE0B2B" w:rsidP="00A36092">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3.2</w:t>
            </w:r>
          </w:p>
        </w:tc>
        <w:tc>
          <w:tcPr>
            <w:tcW w:w="2466" w:type="dxa"/>
            <w:gridSpan w:val="2"/>
          </w:tcPr>
          <w:p w:rsidR="00AE0B2B" w:rsidRPr="00642A4D" w:rsidRDefault="00AE0B2B" w:rsidP="007F66EB">
            <w:pPr>
              <w:pStyle w:val="ConsPlusNormal"/>
              <w:rPr>
                <w:rFonts w:ascii="Times New Roman" w:hAnsi="Times New Roman" w:cs="Times New Roman"/>
                <w:sz w:val="24"/>
                <w:szCs w:val="24"/>
              </w:rPr>
            </w:pPr>
            <w:proofErr w:type="gramStart"/>
            <w:r w:rsidRPr="00642A4D">
              <w:rPr>
                <w:rFonts w:ascii="Times New Roman" w:hAnsi="Times New Roman" w:cs="Times New Roman"/>
                <w:sz w:val="24"/>
                <w:szCs w:val="24"/>
              </w:rPr>
              <w:t xml:space="preserve">Усиление контроля за поступлением налоговых и неналоговых доходов в консолидируемый  бюджет Таштагольского по видам доходов в соответствии с распоряжением  Администрации Таштагольского муниципального района от 29.04.2016 N 664-р "О мерах по повышению поступлений налоговых и </w:t>
            </w:r>
            <w:r w:rsidRPr="00642A4D">
              <w:rPr>
                <w:rFonts w:ascii="Times New Roman" w:hAnsi="Times New Roman" w:cs="Times New Roman"/>
                <w:sz w:val="24"/>
                <w:szCs w:val="24"/>
              </w:rPr>
              <w:lastRenderedPageBreak/>
              <w:t>неналоговых доходов, сокращению недоимки по уплате налогов, сборов и иных обязательных платежей в консолидируемый бюджет Таштагольского муниципального района"</w:t>
            </w:r>
            <w:proofErr w:type="gramEnd"/>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lastRenderedPageBreak/>
              <w:t>Заместители главы  Таштагольского муниципального района,</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Комитет по управлению муниципальным имуществом</w:t>
            </w:r>
            <w:r w:rsidRPr="00642A4D">
              <w:rPr>
                <w:rFonts w:ascii="Times New Roman" w:hAnsi="Times New Roman" w:cs="Times New Roman"/>
                <w:sz w:val="24"/>
                <w:szCs w:val="24"/>
              </w:rPr>
              <w:br/>
              <w:t>Таштагольского муниципального района</w:t>
            </w:r>
          </w:p>
        </w:tc>
        <w:tc>
          <w:tcPr>
            <w:tcW w:w="1417" w:type="dxa"/>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1</w:t>
            </w:r>
          </w:p>
        </w:tc>
        <w:tc>
          <w:tcPr>
            <w:tcW w:w="993" w:type="dxa"/>
            <w:gridSpan w:val="2"/>
          </w:tcPr>
          <w:p w:rsidR="00AE0B2B" w:rsidRPr="00642A4D" w:rsidRDefault="00AE0B2B" w:rsidP="0037302C">
            <w:pPr>
              <w:pStyle w:val="ConsPlusNormal"/>
              <w:rPr>
                <w:rFonts w:ascii="Times New Roman" w:hAnsi="Times New Roman" w:cs="Times New Roman"/>
                <w:sz w:val="24"/>
                <w:szCs w:val="24"/>
              </w:rPr>
            </w:pPr>
            <w:r w:rsidRPr="00642A4D">
              <w:rPr>
                <w:rFonts w:ascii="Times New Roman" w:hAnsi="Times New Roman" w:cs="Times New Roman"/>
                <w:sz w:val="24"/>
                <w:szCs w:val="24"/>
              </w:rPr>
              <w:t>1,5</w:t>
            </w:r>
          </w:p>
        </w:tc>
        <w:tc>
          <w:tcPr>
            <w:tcW w:w="992" w:type="dxa"/>
            <w:gridSpan w:val="2"/>
          </w:tcPr>
          <w:p w:rsidR="00AE0B2B" w:rsidRPr="00642A4D" w:rsidRDefault="00AE0B2B" w:rsidP="0037302C">
            <w:pPr>
              <w:pStyle w:val="ConsPlusNormal"/>
              <w:rPr>
                <w:rFonts w:ascii="Times New Roman" w:hAnsi="Times New Roman" w:cs="Times New Roman"/>
                <w:sz w:val="24"/>
                <w:szCs w:val="24"/>
              </w:rPr>
            </w:pPr>
            <w:r w:rsidRPr="00642A4D">
              <w:rPr>
                <w:rFonts w:ascii="Times New Roman" w:hAnsi="Times New Roman" w:cs="Times New Roman"/>
                <w:sz w:val="24"/>
                <w:szCs w:val="24"/>
              </w:rPr>
              <w:t>1,5</w:t>
            </w:r>
          </w:p>
        </w:tc>
        <w:tc>
          <w:tcPr>
            <w:tcW w:w="850" w:type="dxa"/>
          </w:tcPr>
          <w:p w:rsidR="00AE0B2B" w:rsidRPr="00642A4D" w:rsidRDefault="00AE0B2B" w:rsidP="0037302C">
            <w:pPr>
              <w:pStyle w:val="ConsPlusNormal"/>
              <w:rPr>
                <w:rFonts w:ascii="Times New Roman" w:hAnsi="Times New Roman" w:cs="Times New Roman"/>
                <w:sz w:val="24"/>
                <w:szCs w:val="24"/>
              </w:rPr>
            </w:pPr>
            <w:r w:rsidRPr="00642A4D">
              <w:rPr>
                <w:rFonts w:ascii="Times New Roman" w:hAnsi="Times New Roman" w:cs="Times New Roman"/>
                <w:sz w:val="24"/>
                <w:szCs w:val="24"/>
              </w:rPr>
              <w:t>1,5</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5</w:t>
            </w: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Реализация плана мероприятий по снижению неформальной занятости</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х</w:t>
            </w:r>
          </w:p>
        </w:tc>
        <w:tc>
          <w:tcPr>
            <w:tcW w:w="993" w:type="dxa"/>
            <w:gridSpan w:val="2"/>
          </w:tcPr>
          <w:p w:rsidR="00AE0B2B" w:rsidRPr="00642A4D" w:rsidRDefault="00AE0B2B" w:rsidP="0037302C">
            <w:pPr>
              <w:jc w:val="center"/>
            </w:pPr>
            <w:r w:rsidRPr="00642A4D">
              <w:t>х</w:t>
            </w:r>
          </w:p>
        </w:tc>
        <w:tc>
          <w:tcPr>
            <w:tcW w:w="992" w:type="dxa"/>
            <w:gridSpan w:val="2"/>
          </w:tcPr>
          <w:p w:rsidR="00AE0B2B" w:rsidRPr="00642A4D" w:rsidRDefault="00AE0B2B" w:rsidP="0037302C">
            <w:pPr>
              <w:jc w:val="center"/>
            </w:pPr>
            <w:r w:rsidRPr="00642A4D">
              <w:t>х</w:t>
            </w:r>
          </w:p>
        </w:tc>
        <w:tc>
          <w:tcPr>
            <w:tcW w:w="850" w:type="dxa"/>
          </w:tcPr>
          <w:p w:rsidR="00AE0B2B" w:rsidRPr="00642A4D" w:rsidRDefault="00AE0B2B" w:rsidP="0037302C">
            <w:pPr>
              <w:jc w:val="center"/>
            </w:pPr>
            <w:r w:rsidRPr="00642A4D">
              <w:t>х</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5.1</w:t>
            </w: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Работа с собственниками организаций (предприятий) Таштагольского района по вопросу </w:t>
            </w:r>
            <w:proofErr w:type="gramStart"/>
            <w:r w:rsidRPr="00642A4D">
              <w:rPr>
                <w:rFonts w:ascii="Times New Roman" w:hAnsi="Times New Roman" w:cs="Times New Roman"/>
                <w:sz w:val="24"/>
                <w:szCs w:val="24"/>
              </w:rPr>
              <w:t>повышения уровня оплаты труда работников</w:t>
            </w:r>
            <w:proofErr w:type="gramEnd"/>
            <w:r w:rsidRPr="00642A4D">
              <w:rPr>
                <w:rFonts w:ascii="Times New Roman" w:hAnsi="Times New Roman" w:cs="Times New Roman"/>
                <w:sz w:val="24"/>
                <w:szCs w:val="24"/>
              </w:rPr>
              <w:t xml:space="preserve"> во время заключения соглашений о социально-экономическом сотрудничестве</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Центр труда и занятости населения Таштагольского района</w:t>
            </w:r>
          </w:p>
          <w:p w:rsidR="00AE0B2B" w:rsidRPr="00642A4D" w:rsidRDefault="00AE0B2B" w:rsidP="00A87E6E">
            <w:pPr>
              <w:pStyle w:val="ConsPlusNormal"/>
              <w:rPr>
                <w:rFonts w:ascii="Times New Roman" w:hAnsi="Times New Roman" w:cs="Times New Roman"/>
                <w:sz w:val="24"/>
                <w:szCs w:val="24"/>
              </w:rPr>
            </w:pPr>
          </w:p>
          <w:p w:rsidR="00AE0B2B" w:rsidRPr="00642A4D" w:rsidRDefault="00AE0B2B" w:rsidP="00B41DA6">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Администрация Таштагольского муниципального района </w:t>
            </w:r>
          </w:p>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6</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Повышение эффективности реализации полномочий в сфере земельно-имущественных отношений</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850" w:type="dxa"/>
          </w:tcPr>
          <w:p w:rsidR="00AE0B2B" w:rsidRPr="00642A4D" w:rsidRDefault="00AE0B2B" w:rsidP="00A87E6E">
            <w:pPr>
              <w:pStyle w:val="ConsPlusNormal"/>
              <w:jc w:val="center"/>
              <w:rPr>
                <w:rFonts w:ascii="Times New Roman" w:hAnsi="Times New Roman" w:cs="Times New Roman"/>
                <w:sz w:val="24"/>
                <w:szCs w:val="24"/>
              </w:rPr>
            </w:pP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6.1</w:t>
            </w: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Проведение инвентаризации муниципального имущества Таштагольского района с целью приватизации выявленного непрофильного имущества</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Комитет по управлению муниципальным имуществом</w:t>
            </w:r>
            <w:r w:rsidRPr="00642A4D">
              <w:rPr>
                <w:rFonts w:ascii="Times New Roman" w:hAnsi="Times New Roman" w:cs="Times New Roman"/>
                <w:sz w:val="24"/>
                <w:szCs w:val="24"/>
              </w:rPr>
              <w:br/>
              <w:t>Таштагольского муниципального района</w:t>
            </w: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0,05</w:t>
            </w:r>
          </w:p>
        </w:tc>
        <w:tc>
          <w:tcPr>
            <w:tcW w:w="993" w:type="dxa"/>
            <w:gridSpan w:val="2"/>
          </w:tcPr>
          <w:p w:rsidR="00AE0B2B" w:rsidRPr="00642A4D" w:rsidRDefault="00AE0B2B">
            <w:r w:rsidRPr="00642A4D">
              <w:t>0,05</w:t>
            </w:r>
          </w:p>
        </w:tc>
        <w:tc>
          <w:tcPr>
            <w:tcW w:w="992" w:type="dxa"/>
            <w:gridSpan w:val="2"/>
          </w:tcPr>
          <w:p w:rsidR="00AE0B2B" w:rsidRPr="00642A4D" w:rsidRDefault="00AE0B2B">
            <w:r w:rsidRPr="00642A4D">
              <w:t>0,05</w:t>
            </w:r>
          </w:p>
        </w:tc>
        <w:tc>
          <w:tcPr>
            <w:tcW w:w="850" w:type="dxa"/>
          </w:tcPr>
          <w:p w:rsidR="00AE0B2B" w:rsidRPr="00642A4D" w:rsidRDefault="00AE0B2B">
            <w:r w:rsidRPr="00642A4D">
              <w:t>0,05</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6.2</w:t>
            </w:r>
          </w:p>
        </w:tc>
        <w:tc>
          <w:tcPr>
            <w:tcW w:w="2466" w:type="dxa"/>
            <w:gridSpan w:val="2"/>
          </w:tcPr>
          <w:p w:rsidR="00AE0B2B" w:rsidRPr="00642A4D" w:rsidRDefault="00AE0B2B" w:rsidP="00101698">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Повышение эффективности </w:t>
            </w:r>
            <w:r w:rsidRPr="00642A4D">
              <w:rPr>
                <w:rFonts w:ascii="Times New Roman" w:hAnsi="Times New Roman" w:cs="Times New Roman"/>
                <w:sz w:val="24"/>
                <w:szCs w:val="24"/>
              </w:rPr>
              <w:lastRenderedPageBreak/>
              <w:t xml:space="preserve">деятельности государственных унитарных предприятий Таштагольского района </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lastRenderedPageBreak/>
              <w:t xml:space="preserve">Комитет по управлению </w:t>
            </w:r>
            <w:r w:rsidRPr="00642A4D">
              <w:rPr>
                <w:rFonts w:ascii="Times New Roman" w:hAnsi="Times New Roman" w:cs="Times New Roman"/>
                <w:sz w:val="24"/>
                <w:szCs w:val="24"/>
              </w:rPr>
              <w:lastRenderedPageBreak/>
              <w:t>муниципальным имуществом</w:t>
            </w:r>
            <w:r w:rsidRPr="00642A4D">
              <w:rPr>
                <w:rFonts w:ascii="Times New Roman" w:hAnsi="Times New Roman" w:cs="Times New Roman"/>
                <w:sz w:val="24"/>
                <w:szCs w:val="24"/>
              </w:rPr>
              <w:br/>
              <w:t>Таштагольского муниципального района</w:t>
            </w: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 xml:space="preserve">2017 - 2019 годы </w:t>
            </w:r>
            <w:r w:rsidRPr="00642A4D">
              <w:rPr>
                <w:rFonts w:ascii="Times New Roman" w:hAnsi="Times New Roman" w:cs="Times New Roman"/>
                <w:sz w:val="24"/>
                <w:szCs w:val="24"/>
              </w:rPr>
              <w:lastRenderedPageBreak/>
              <w:t>(постоянно)</w:t>
            </w:r>
          </w:p>
        </w:tc>
        <w:tc>
          <w:tcPr>
            <w:tcW w:w="993" w:type="dxa"/>
            <w:gridSpan w:val="2"/>
          </w:tcPr>
          <w:p w:rsidR="00AE0B2B" w:rsidRPr="00642A4D" w:rsidRDefault="00AE0B2B" w:rsidP="00D2195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х</w:t>
            </w:r>
          </w:p>
        </w:tc>
        <w:tc>
          <w:tcPr>
            <w:tcW w:w="993" w:type="dxa"/>
            <w:gridSpan w:val="2"/>
          </w:tcPr>
          <w:p w:rsidR="00AE0B2B" w:rsidRPr="00642A4D" w:rsidRDefault="00AE0B2B" w:rsidP="00D2195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0,01</w:t>
            </w:r>
          </w:p>
          <w:p w:rsidR="00AE0B2B" w:rsidRPr="00642A4D" w:rsidRDefault="00AE0B2B" w:rsidP="00D2195F">
            <w:pPr>
              <w:pStyle w:val="ConsPlusNormal"/>
              <w:jc w:val="center"/>
              <w:rPr>
                <w:rFonts w:ascii="Times New Roman" w:hAnsi="Times New Roman" w:cs="Times New Roman"/>
                <w:sz w:val="24"/>
                <w:szCs w:val="24"/>
              </w:rPr>
            </w:pPr>
          </w:p>
        </w:tc>
        <w:tc>
          <w:tcPr>
            <w:tcW w:w="992" w:type="dxa"/>
            <w:gridSpan w:val="2"/>
          </w:tcPr>
          <w:p w:rsidR="00AE0B2B" w:rsidRPr="00642A4D" w:rsidRDefault="00AE0B2B" w:rsidP="00D2195F">
            <w:pPr>
              <w:jc w:val="center"/>
            </w:pPr>
            <w:r w:rsidRPr="00642A4D">
              <w:t>0,01</w:t>
            </w:r>
          </w:p>
        </w:tc>
        <w:tc>
          <w:tcPr>
            <w:tcW w:w="850" w:type="dxa"/>
          </w:tcPr>
          <w:p w:rsidR="00AE0B2B" w:rsidRPr="00642A4D" w:rsidRDefault="00AE0B2B" w:rsidP="00D2195F">
            <w:pPr>
              <w:jc w:val="center"/>
            </w:pPr>
            <w:r w:rsidRPr="00642A4D">
              <w:t>0,01</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6.3</w:t>
            </w:r>
          </w:p>
        </w:tc>
        <w:tc>
          <w:tcPr>
            <w:tcW w:w="2466" w:type="dxa"/>
            <w:gridSpan w:val="2"/>
          </w:tcPr>
          <w:p w:rsidR="00AE0B2B" w:rsidRPr="00642A4D" w:rsidRDefault="00AE0B2B" w:rsidP="00101698">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Усиление </w:t>
            </w:r>
            <w:proofErr w:type="gramStart"/>
            <w:r w:rsidRPr="00642A4D">
              <w:rPr>
                <w:rFonts w:ascii="Times New Roman" w:hAnsi="Times New Roman" w:cs="Times New Roman"/>
                <w:sz w:val="24"/>
                <w:szCs w:val="24"/>
              </w:rPr>
              <w:t>претензионной-исковой</w:t>
            </w:r>
            <w:proofErr w:type="gramEnd"/>
            <w:r w:rsidRPr="00642A4D">
              <w:rPr>
                <w:rFonts w:ascii="Times New Roman" w:hAnsi="Times New Roman" w:cs="Times New Roman"/>
                <w:sz w:val="24"/>
                <w:szCs w:val="24"/>
              </w:rPr>
              <w:t xml:space="preserve"> деятельности к должникам по арендной плате за пользование земельными участками, государственная собственность на которые не разграничена</w:t>
            </w:r>
          </w:p>
        </w:tc>
        <w:tc>
          <w:tcPr>
            <w:tcW w:w="1928" w:type="dxa"/>
            <w:gridSpan w:val="2"/>
          </w:tcPr>
          <w:p w:rsidR="00AE0B2B" w:rsidRPr="00642A4D" w:rsidRDefault="00AE0B2B" w:rsidP="00542294">
            <w:pPr>
              <w:pStyle w:val="ConsPlusNormal"/>
              <w:rPr>
                <w:rFonts w:ascii="Times New Roman" w:hAnsi="Times New Roman" w:cs="Times New Roman"/>
                <w:sz w:val="24"/>
                <w:szCs w:val="24"/>
              </w:rPr>
            </w:pPr>
            <w:r w:rsidRPr="00642A4D">
              <w:rPr>
                <w:rFonts w:ascii="Times New Roman" w:hAnsi="Times New Roman" w:cs="Times New Roman"/>
                <w:sz w:val="24"/>
                <w:szCs w:val="24"/>
              </w:rPr>
              <w:t>Комитет по управлению муниципальным имуществом</w:t>
            </w:r>
            <w:r w:rsidRPr="00642A4D">
              <w:rPr>
                <w:rFonts w:ascii="Times New Roman" w:hAnsi="Times New Roman" w:cs="Times New Roman"/>
                <w:sz w:val="24"/>
                <w:szCs w:val="24"/>
              </w:rPr>
              <w:br/>
              <w:t xml:space="preserve">Таштагольского муниципального района, </w:t>
            </w:r>
          </w:p>
          <w:p w:rsidR="00AE0B2B" w:rsidRPr="00642A4D" w:rsidRDefault="00AE0B2B" w:rsidP="00542294">
            <w:pPr>
              <w:pStyle w:val="ConsPlusNormal"/>
              <w:rPr>
                <w:rFonts w:ascii="Times New Roman" w:hAnsi="Times New Roman" w:cs="Times New Roman"/>
                <w:sz w:val="24"/>
                <w:szCs w:val="24"/>
              </w:rPr>
            </w:pPr>
            <w:r w:rsidRPr="00642A4D">
              <w:rPr>
                <w:rFonts w:ascii="Times New Roman" w:hAnsi="Times New Roman" w:cs="Times New Roman"/>
                <w:sz w:val="24"/>
                <w:szCs w:val="24"/>
              </w:rPr>
              <w:t>Отдел судебных приставов по городу Таштаголу (по согласованию),</w:t>
            </w:r>
          </w:p>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Администрации городских, сельских поселений</w:t>
            </w: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D2195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7,2</w:t>
            </w:r>
          </w:p>
        </w:tc>
        <w:tc>
          <w:tcPr>
            <w:tcW w:w="993" w:type="dxa"/>
            <w:gridSpan w:val="2"/>
          </w:tcPr>
          <w:p w:rsidR="00AE0B2B" w:rsidRPr="00642A4D" w:rsidRDefault="00AE0B2B" w:rsidP="00D2195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7,5</w:t>
            </w:r>
          </w:p>
          <w:p w:rsidR="00AE0B2B" w:rsidRPr="00642A4D" w:rsidRDefault="00AE0B2B" w:rsidP="00D2195F">
            <w:pPr>
              <w:pStyle w:val="ConsPlusNormal"/>
              <w:jc w:val="center"/>
              <w:rPr>
                <w:rFonts w:ascii="Times New Roman" w:hAnsi="Times New Roman" w:cs="Times New Roman"/>
                <w:sz w:val="24"/>
                <w:szCs w:val="24"/>
              </w:rPr>
            </w:pPr>
          </w:p>
        </w:tc>
        <w:tc>
          <w:tcPr>
            <w:tcW w:w="992" w:type="dxa"/>
            <w:gridSpan w:val="2"/>
          </w:tcPr>
          <w:p w:rsidR="00AE0B2B" w:rsidRPr="00642A4D" w:rsidRDefault="00AE0B2B" w:rsidP="00D2195F">
            <w:pPr>
              <w:jc w:val="center"/>
            </w:pPr>
            <w:r w:rsidRPr="00642A4D">
              <w:t>7,5</w:t>
            </w:r>
          </w:p>
        </w:tc>
        <w:tc>
          <w:tcPr>
            <w:tcW w:w="850" w:type="dxa"/>
          </w:tcPr>
          <w:p w:rsidR="00AE0B2B" w:rsidRPr="00642A4D" w:rsidRDefault="00AE0B2B" w:rsidP="00D2195F">
            <w:pPr>
              <w:jc w:val="center"/>
            </w:pPr>
            <w:r w:rsidRPr="00642A4D">
              <w:t>7,5</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Бюджетный эффект мероприятий по увеличению доходов</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rPr>
                <w:rFonts w:ascii="Times New Roman" w:hAnsi="Times New Roman" w:cs="Times New Roman"/>
                <w:sz w:val="24"/>
                <w:szCs w:val="24"/>
              </w:rPr>
            </w:pPr>
          </w:p>
        </w:tc>
        <w:tc>
          <w:tcPr>
            <w:tcW w:w="993"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11,255</w:t>
            </w:r>
          </w:p>
        </w:tc>
        <w:tc>
          <w:tcPr>
            <w:tcW w:w="993"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12,567</w:t>
            </w:r>
          </w:p>
        </w:tc>
        <w:tc>
          <w:tcPr>
            <w:tcW w:w="992"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13,469</w:t>
            </w:r>
          </w:p>
        </w:tc>
        <w:tc>
          <w:tcPr>
            <w:tcW w:w="850" w:type="dxa"/>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14,87</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 xml:space="preserve">II. </w:t>
            </w:r>
          </w:p>
        </w:tc>
        <w:tc>
          <w:tcPr>
            <w:tcW w:w="2466" w:type="dxa"/>
            <w:gridSpan w:val="2"/>
          </w:tcPr>
          <w:p w:rsidR="00AE0B2B" w:rsidRPr="00642A4D" w:rsidRDefault="00AE0B2B" w:rsidP="000C0D93">
            <w:pPr>
              <w:pStyle w:val="ConsPlusNormal"/>
              <w:rPr>
                <w:rFonts w:ascii="Times New Roman" w:hAnsi="Times New Roman" w:cs="Times New Roman"/>
                <w:sz w:val="24"/>
                <w:szCs w:val="24"/>
              </w:rPr>
            </w:pPr>
            <w:r w:rsidRPr="00642A4D">
              <w:rPr>
                <w:rFonts w:ascii="Times New Roman" w:hAnsi="Times New Roman" w:cs="Times New Roman"/>
                <w:sz w:val="24"/>
                <w:szCs w:val="24"/>
              </w:rPr>
              <w:t>Мероприятия по оптимизации расходов консолидированного бюджета Таштагольского района</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p>
        </w:tc>
        <w:tc>
          <w:tcPr>
            <w:tcW w:w="850" w:type="dxa"/>
          </w:tcPr>
          <w:p w:rsidR="00AE0B2B" w:rsidRPr="00642A4D" w:rsidRDefault="00AE0B2B" w:rsidP="00A87E6E">
            <w:pPr>
              <w:pStyle w:val="ConsPlusNormal"/>
              <w:jc w:val="center"/>
              <w:rPr>
                <w:rFonts w:ascii="Times New Roman" w:hAnsi="Times New Roman" w:cs="Times New Roman"/>
                <w:sz w:val="24"/>
                <w:szCs w:val="24"/>
              </w:rPr>
            </w:pPr>
          </w:p>
        </w:tc>
      </w:tr>
      <w:tr w:rsidR="00AE0B2B" w:rsidRPr="00642A4D" w:rsidTr="00D2195F">
        <w:tc>
          <w:tcPr>
            <w:tcW w:w="568" w:type="dxa"/>
          </w:tcPr>
          <w:p w:rsidR="00AE0B2B" w:rsidRPr="00642A4D" w:rsidRDefault="00AE0B2B" w:rsidP="002D580C">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7</w:t>
            </w:r>
          </w:p>
        </w:tc>
        <w:tc>
          <w:tcPr>
            <w:tcW w:w="2466"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Сокращение расходов на обеспечение деятельности органов исполнительной власти Таштагольского муниципального района</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Администрация Таштагольского муниципального района </w:t>
            </w:r>
          </w:p>
          <w:p w:rsidR="00AE0B2B" w:rsidRPr="00642A4D" w:rsidRDefault="00AE0B2B" w:rsidP="00A87E6E">
            <w:pPr>
              <w:pStyle w:val="ConsPlusNormal"/>
              <w:rPr>
                <w:rFonts w:ascii="Times New Roman" w:hAnsi="Times New Roman" w:cs="Times New Roman"/>
                <w:sz w:val="24"/>
                <w:szCs w:val="24"/>
              </w:rPr>
            </w:pP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0,5</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0,5</w:t>
            </w: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0,5</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0,5</w:t>
            </w:r>
          </w:p>
        </w:tc>
      </w:tr>
      <w:tr w:rsidR="00AE0B2B" w:rsidRPr="00642A4D" w:rsidTr="00D2195F">
        <w:tc>
          <w:tcPr>
            <w:tcW w:w="568" w:type="dxa"/>
          </w:tcPr>
          <w:p w:rsidR="00AE0B2B" w:rsidRPr="00642A4D" w:rsidRDefault="00AE0B2B" w:rsidP="002D580C">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8</w:t>
            </w:r>
          </w:p>
        </w:tc>
        <w:tc>
          <w:tcPr>
            <w:tcW w:w="2466" w:type="dxa"/>
            <w:gridSpan w:val="2"/>
          </w:tcPr>
          <w:p w:rsidR="00AE0B2B" w:rsidRPr="00642A4D" w:rsidRDefault="00AE0B2B" w:rsidP="000C0D93">
            <w:pPr>
              <w:pStyle w:val="ConsPlusNormal"/>
              <w:jc w:val="both"/>
              <w:outlineLvl w:val="1"/>
              <w:rPr>
                <w:rFonts w:ascii="Times New Roman" w:hAnsi="Times New Roman" w:cs="Times New Roman"/>
                <w:sz w:val="24"/>
                <w:szCs w:val="24"/>
              </w:rPr>
            </w:pPr>
            <w:r w:rsidRPr="00642A4D">
              <w:rPr>
                <w:rFonts w:ascii="Times New Roman" w:hAnsi="Times New Roman" w:cs="Times New Roman"/>
                <w:sz w:val="24"/>
                <w:szCs w:val="24"/>
              </w:rPr>
              <w:t>Инвентаризация социальных выплат и льгот, установленных муниципальными нормативными правовыми актами, и их пересмотр с учетом принципов адресности и нуждаемости</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УСЗН Администрации Таштагольского муниципального района </w:t>
            </w:r>
          </w:p>
        </w:tc>
        <w:tc>
          <w:tcPr>
            <w:tcW w:w="1417"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постоянно</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8.1</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proofErr w:type="gramStart"/>
            <w:r w:rsidRPr="00642A4D">
              <w:rPr>
                <w:rFonts w:ascii="Times New Roman" w:hAnsi="Times New Roman" w:cs="Times New Roman"/>
                <w:sz w:val="24"/>
                <w:szCs w:val="24"/>
              </w:rPr>
              <w:t>Сокращение прочих расходов местного бюджета, за исключением расходов на первоочередные нужды (заработная плата работникам бюджетного сектора,  меры социальной поддержки населения, обслуживание муниципального, питание, налоги и оплата коммунальных услуг бюджетной сферы</w:t>
            </w:r>
            <w:proofErr w:type="gramEnd"/>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финансовое управление по Таштагольскому району</w:t>
            </w: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постоянно</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2.4</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1.8</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1.8</w:t>
            </w:r>
          </w:p>
        </w:tc>
        <w:tc>
          <w:tcPr>
            <w:tcW w:w="850"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1.9</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8.3</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Увеличение доходов от оказания платных услуг с направлением дополнительных доходов на расходы бюджетных и автономных учреждений</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Отраслевые (функциональные</w:t>
            </w:r>
            <w:proofErr w:type="gramStart"/>
            <w:r w:rsidRPr="00642A4D">
              <w:rPr>
                <w:rFonts w:ascii="Times New Roman" w:hAnsi="Times New Roman" w:cs="Times New Roman"/>
                <w:sz w:val="24"/>
                <w:szCs w:val="24"/>
              </w:rPr>
              <w:t>)о</w:t>
            </w:r>
            <w:proofErr w:type="gramEnd"/>
            <w:r w:rsidRPr="00642A4D">
              <w:rPr>
                <w:rFonts w:ascii="Times New Roman" w:hAnsi="Times New Roman" w:cs="Times New Roman"/>
                <w:sz w:val="24"/>
                <w:szCs w:val="24"/>
              </w:rPr>
              <w:t xml:space="preserve">рганы Администрации Таштагольского муниципального района </w:t>
            </w: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74.86</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75.5</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76.3</w:t>
            </w:r>
          </w:p>
        </w:tc>
        <w:tc>
          <w:tcPr>
            <w:tcW w:w="850"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77.05</w:t>
            </w:r>
          </w:p>
        </w:tc>
      </w:tr>
      <w:tr w:rsidR="00AE0B2B" w:rsidRPr="00642A4D" w:rsidTr="007E10C8">
        <w:trPr>
          <w:trHeight w:val="171"/>
        </w:trPr>
        <w:tc>
          <w:tcPr>
            <w:tcW w:w="568" w:type="dxa"/>
          </w:tcPr>
          <w:p w:rsidR="00AE0B2B" w:rsidRPr="00642A4D" w:rsidRDefault="00AE0B2B" w:rsidP="00AD215A">
            <w:pPr>
              <w:pStyle w:val="ConsPlusNormal"/>
              <w:rPr>
                <w:rFonts w:ascii="Times New Roman" w:hAnsi="Times New Roman" w:cs="Times New Roman"/>
                <w:sz w:val="24"/>
                <w:szCs w:val="24"/>
              </w:rPr>
            </w:pPr>
            <w:r w:rsidRPr="00642A4D">
              <w:rPr>
                <w:rFonts w:ascii="Times New Roman" w:hAnsi="Times New Roman" w:cs="Times New Roman"/>
                <w:sz w:val="24"/>
                <w:szCs w:val="24"/>
              </w:rPr>
              <w:t>8.4</w:t>
            </w:r>
          </w:p>
        </w:tc>
        <w:tc>
          <w:tcPr>
            <w:tcW w:w="2466" w:type="dxa"/>
            <w:gridSpan w:val="2"/>
          </w:tcPr>
          <w:p w:rsidR="00AE0B2B" w:rsidRPr="00642A4D" w:rsidRDefault="00AE0B2B" w:rsidP="00AD215A">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Повышение уровня платежей граждан за коммунальные услуги с целью сокращения компенсации выпадающих доходов </w:t>
            </w:r>
            <w:proofErr w:type="spellStart"/>
            <w:r w:rsidRPr="00642A4D">
              <w:rPr>
                <w:rFonts w:ascii="Times New Roman" w:hAnsi="Times New Roman" w:cs="Times New Roman"/>
                <w:sz w:val="24"/>
                <w:szCs w:val="24"/>
              </w:rPr>
              <w:t>ресурсоснабжающим</w:t>
            </w:r>
            <w:proofErr w:type="spellEnd"/>
            <w:r w:rsidRPr="00642A4D">
              <w:rPr>
                <w:rFonts w:ascii="Times New Roman" w:hAnsi="Times New Roman" w:cs="Times New Roman"/>
                <w:sz w:val="24"/>
                <w:szCs w:val="24"/>
              </w:rPr>
              <w:t xml:space="preserve"> организациям из бюджета Таштагольского муниципального района</w:t>
            </w:r>
          </w:p>
        </w:tc>
        <w:tc>
          <w:tcPr>
            <w:tcW w:w="1928" w:type="dxa"/>
            <w:gridSpan w:val="2"/>
          </w:tcPr>
          <w:p w:rsidR="00AE0B2B" w:rsidRPr="00642A4D" w:rsidRDefault="00AE0B2B" w:rsidP="00AD215A">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Отдел жилищно-коммунального комплекса Администрации Таштагольского муниципального района </w:t>
            </w:r>
          </w:p>
        </w:tc>
        <w:tc>
          <w:tcPr>
            <w:tcW w:w="1417" w:type="dxa"/>
          </w:tcPr>
          <w:p w:rsidR="00AE0B2B" w:rsidRPr="00642A4D" w:rsidRDefault="00AE0B2B" w:rsidP="00AD215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2017 - 2019 годы (ежегодно с 1 июля)</w:t>
            </w:r>
          </w:p>
        </w:tc>
        <w:tc>
          <w:tcPr>
            <w:tcW w:w="993" w:type="dxa"/>
            <w:gridSpan w:val="2"/>
          </w:tcPr>
          <w:p w:rsidR="00AE0B2B" w:rsidRPr="00642A4D" w:rsidRDefault="00AE0B2B" w:rsidP="00AD215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х</w:t>
            </w:r>
          </w:p>
        </w:tc>
        <w:tc>
          <w:tcPr>
            <w:tcW w:w="993" w:type="dxa"/>
            <w:gridSpan w:val="2"/>
          </w:tcPr>
          <w:p w:rsidR="00AE0B2B" w:rsidRPr="00642A4D" w:rsidRDefault="00AE0B2B" w:rsidP="00AD215A">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13</w:t>
            </w:r>
          </w:p>
        </w:tc>
        <w:tc>
          <w:tcPr>
            <w:tcW w:w="992" w:type="dxa"/>
            <w:gridSpan w:val="2"/>
          </w:tcPr>
          <w:p w:rsidR="00AE0B2B" w:rsidRPr="00642A4D" w:rsidRDefault="00AE0B2B" w:rsidP="00AD215A">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13</w:t>
            </w:r>
          </w:p>
        </w:tc>
        <w:tc>
          <w:tcPr>
            <w:tcW w:w="850" w:type="dxa"/>
          </w:tcPr>
          <w:p w:rsidR="00AE0B2B" w:rsidRPr="00642A4D" w:rsidRDefault="00AE0B2B" w:rsidP="00AD215A">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13</w:t>
            </w:r>
          </w:p>
        </w:tc>
      </w:tr>
      <w:tr w:rsidR="00AE0B2B" w:rsidRPr="00642A4D" w:rsidTr="007E10C8">
        <w:trPr>
          <w:trHeight w:val="1665"/>
        </w:trPr>
        <w:tc>
          <w:tcPr>
            <w:tcW w:w="568" w:type="dxa"/>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9</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Отсутствие индексации расходов </w:t>
            </w:r>
            <w:proofErr w:type="spellStart"/>
            <w:r w:rsidRPr="00642A4D">
              <w:rPr>
                <w:rFonts w:ascii="Times New Roman" w:hAnsi="Times New Roman" w:cs="Times New Roman"/>
                <w:sz w:val="24"/>
                <w:szCs w:val="24"/>
              </w:rPr>
              <w:t>местногобюджета</w:t>
            </w:r>
            <w:proofErr w:type="spellEnd"/>
            <w:r w:rsidRPr="00642A4D">
              <w:rPr>
                <w:rFonts w:ascii="Times New Roman" w:hAnsi="Times New Roman" w:cs="Times New Roman"/>
                <w:sz w:val="24"/>
                <w:szCs w:val="24"/>
              </w:rPr>
              <w:t>, включая расходы на заработную плату, меры социальной поддержки граждан</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финансовое управление по Таштагольскому району</w:t>
            </w: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(ежегодно до 1 ноября)</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да</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да</w:t>
            </w:r>
          </w:p>
        </w:tc>
        <w:tc>
          <w:tcPr>
            <w:tcW w:w="850" w:type="dxa"/>
          </w:tcPr>
          <w:p w:rsidR="00AE0B2B" w:rsidRPr="00642A4D" w:rsidRDefault="00AE0B2B" w:rsidP="007328DF">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да</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10</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Не вводить новые меры поддержки</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Администрация Таштагольского муниципального района</w:t>
            </w: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да</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да</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да</w:t>
            </w:r>
          </w:p>
        </w:tc>
        <w:tc>
          <w:tcPr>
            <w:tcW w:w="850" w:type="dxa"/>
          </w:tcPr>
          <w:p w:rsidR="00AE0B2B" w:rsidRPr="00642A4D" w:rsidRDefault="00AE0B2B" w:rsidP="007328DF">
            <w:pPr>
              <w:pStyle w:val="ConsPlusNormal"/>
              <w:jc w:val="center"/>
              <w:rPr>
                <w:rFonts w:ascii="Times New Roman" w:hAnsi="Times New Roman" w:cs="Times New Roman"/>
                <w:sz w:val="24"/>
                <w:szCs w:val="24"/>
                <w:lang w:val="en-US"/>
              </w:rPr>
            </w:pPr>
            <w:r w:rsidRPr="00642A4D">
              <w:rPr>
                <w:rFonts w:ascii="Times New Roman" w:hAnsi="Times New Roman" w:cs="Times New Roman"/>
                <w:sz w:val="24"/>
                <w:szCs w:val="24"/>
              </w:rPr>
              <w:t>да</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11</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Не допускать </w:t>
            </w:r>
            <w:r w:rsidRPr="00642A4D">
              <w:rPr>
                <w:rFonts w:ascii="Times New Roman" w:hAnsi="Times New Roman" w:cs="Times New Roman"/>
                <w:sz w:val="24"/>
                <w:szCs w:val="24"/>
              </w:rPr>
              <w:lastRenderedPageBreak/>
              <w:t xml:space="preserve">превышения целевых показателей "дорожных карт" по уровню заработной платы отдельных категорий работников бюджетной сферы, определенных указами Президента Российской Федерации от 07.05.2012 </w:t>
            </w:r>
            <w:hyperlink r:id="rId14" w:history="1">
              <w:r w:rsidRPr="00642A4D">
                <w:rPr>
                  <w:rFonts w:ascii="Times New Roman" w:hAnsi="Times New Roman" w:cs="Times New Roman"/>
                  <w:sz w:val="24"/>
                  <w:szCs w:val="24"/>
                </w:rPr>
                <w:t>N 597</w:t>
              </w:r>
            </w:hyperlink>
            <w:r w:rsidRPr="00642A4D">
              <w:rPr>
                <w:rFonts w:ascii="Times New Roman" w:hAnsi="Times New Roman" w:cs="Times New Roman"/>
                <w:sz w:val="24"/>
                <w:szCs w:val="24"/>
              </w:rPr>
              <w:t xml:space="preserve"> </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lastRenderedPageBreak/>
              <w:t xml:space="preserve">Отраслевые </w:t>
            </w:r>
            <w:r w:rsidRPr="00642A4D">
              <w:rPr>
                <w:rFonts w:ascii="Times New Roman" w:hAnsi="Times New Roman" w:cs="Times New Roman"/>
                <w:sz w:val="24"/>
                <w:szCs w:val="24"/>
              </w:rPr>
              <w:lastRenderedPageBreak/>
              <w:t>(функциональные</w:t>
            </w:r>
            <w:proofErr w:type="gramStart"/>
            <w:r w:rsidRPr="00642A4D">
              <w:rPr>
                <w:rFonts w:ascii="Times New Roman" w:hAnsi="Times New Roman" w:cs="Times New Roman"/>
                <w:sz w:val="24"/>
                <w:szCs w:val="24"/>
              </w:rPr>
              <w:t>)о</w:t>
            </w:r>
            <w:proofErr w:type="gramEnd"/>
            <w:r w:rsidRPr="00642A4D">
              <w:rPr>
                <w:rFonts w:ascii="Times New Roman" w:hAnsi="Times New Roman" w:cs="Times New Roman"/>
                <w:sz w:val="24"/>
                <w:szCs w:val="24"/>
              </w:rPr>
              <w:t>рганы Администрации Таштагольского муниципального района</w:t>
            </w: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 xml:space="preserve">2016 - 2019 </w:t>
            </w:r>
            <w:r w:rsidRPr="00642A4D">
              <w:rPr>
                <w:rFonts w:ascii="Times New Roman" w:hAnsi="Times New Roman" w:cs="Times New Roman"/>
                <w:sz w:val="24"/>
                <w:szCs w:val="24"/>
              </w:rPr>
              <w:lastRenderedPageBreak/>
              <w:t>годы (постоянно)</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да</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850"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12</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Соблюдение </w:t>
            </w:r>
            <w:proofErr w:type="gramStart"/>
            <w:r w:rsidRPr="00642A4D">
              <w:rPr>
                <w:rFonts w:ascii="Times New Roman" w:hAnsi="Times New Roman" w:cs="Times New Roman"/>
                <w:sz w:val="24"/>
                <w:szCs w:val="24"/>
              </w:rPr>
              <w:t>показателей оптимизации численности отдельных категорий работников</w:t>
            </w:r>
            <w:proofErr w:type="gramEnd"/>
            <w:r w:rsidRPr="00642A4D">
              <w:rPr>
                <w:rFonts w:ascii="Times New Roman" w:hAnsi="Times New Roman" w:cs="Times New Roman"/>
                <w:sz w:val="24"/>
                <w:szCs w:val="24"/>
              </w:rPr>
              <w:t xml:space="preserve"> в соответствии с утвержденными планами мероприятий ("дорожными картами") повышения эффективности сферы образования, культуры, здравоохранения и социального обслуживания населения</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Отраслевые (функциональные</w:t>
            </w:r>
            <w:proofErr w:type="gramStart"/>
            <w:r w:rsidRPr="00642A4D">
              <w:rPr>
                <w:rFonts w:ascii="Times New Roman" w:hAnsi="Times New Roman" w:cs="Times New Roman"/>
                <w:sz w:val="24"/>
                <w:szCs w:val="24"/>
              </w:rPr>
              <w:t>)о</w:t>
            </w:r>
            <w:proofErr w:type="gramEnd"/>
            <w:r w:rsidRPr="00642A4D">
              <w:rPr>
                <w:rFonts w:ascii="Times New Roman" w:hAnsi="Times New Roman" w:cs="Times New Roman"/>
                <w:sz w:val="24"/>
                <w:szCs w:val="24"/>
              </w:rPr>
              <w:t xml:space="preserve">рганы Администрации Таштагольского муниципального района </w:t>
            </w:r>
          </w:p>
          <w:p w:rsidR="00AE0B2B" w:rsidRPr="00642A4D" w:rsidRDefault="00AE0B2B" w:rsidP="007328DF">
            <w:pPr>
              <w:pStyle w:val="ConsPlusNormal"/>
              <w:rPr>
                <w:rFonts w:ascii="Times New Roman" w:hAnsi="Times New Roman" w:cs="Times New Roman"/>
                <w:sz w:val="24"/>
                <w:szCs w:val="24"/>
              </w:rPr>
            </w:pP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850"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r>
      <w:tr w:rsidR="00AE0B2B" w:rsidRPr="00642A4D" w:rsidTr="00D2195F">
        <w:tc>
          <w:tcPr>
            <w:tcW w:w="568" w:type="dxa"/>
          </w:tcPr>
          <w:p w:rsidR="00AE0B2B" w:rsidRPr="00642A4D" w:rsidRDefault="00AE0B2B" w:rsidP="007E10C8">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13</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proofErr w:type="gramStart"/>
            <w:r w:rsidRPr="00642A4D">
              <w:rPr>
                <w:rFonts w:ascii="Times New Roman" w:hAnsi="Times New Roman" w:cs="Times New Roman"/>
                <w:sz w:val="24"/>
                <w:szCs w:val="24"/>
              </w:rPr>
              <w:t xml:space="preserve">Разработка и утверждение планов реорганизации бюджетной сети за счет ликвидации или преобразования учреждений, не оказывающих услуги, непосредственно направленные на реализацию полномочий органов государственной власти субъектов Российской Федерации и органов местного самоуправления, а также оказывающих услуги, не соответствующие </w:t>
            </w:r>
            <w:r w:rsidRPr="00642A4D">
              <w:rPr>
                <w:rFonts w:ascii="Times New Roman" w:hAnsi="Times New Roman" w:cs="Times New Roman"/>
                <w:sz w:val="24"/>
                <w:szCs w:val="24"/>
              </w:rPr>
              <w:lastRenderedPageBreak/>
              <w:t>профилю органа, осуществляющего функции и полномочия учредителя, в организации иной организационно-правовой формы.</w:t>
            </w:r>
            <w:proofErr w:type="gramEnd"/>
            <w:r w:rsidRPr="00642A4D">
              <w:rPr>
                <w:rFonts w:ascii="Times New Roman" w:hAnsi="Times New Roman" w:cs="Times New Roman"/>
                <w:sz w:val="24"/>
                <w:szCs w:val="24"/>
              </w:rPr>
              <w:t xml:space="preserve"> Расширение практики вовлечения организаций, не являющихся государственными учреждениями, в процесс оказания государственных услуг</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lastRenderedPageBreak/>
              <w:t>Отраслевые (функциональные</w:t>
            </w:r>
            <w:proofErr w:type="gramStart"/>
            <w:r w:rsidRPr="00642A4D">
              <w:rPr>
                <w:rFonts w:ascii="Times New Roman" w:hAnsi="Times New Roman" w:cs="Times New Roman"/>
                <w:sz w:val="24"/>
                <w:szCs w:val="24"/>
              </w:rPr>
              <w:t>)о</w:t>
            </w:r>
            <w:proofErr w:type="gramEnd"/>
            <w:r w:rsidRPr="00642A4D">
              <w:rPr>
                <w:rFonts w:ascii="Times New Roman" w:hAnsi="Times New Roman" w:cs="Times New Roman"/>
                <w:sz w:val="24"/>
                <w:szCs w:val="24"/>
              </w:rPr>
              <w:t>рганы Администрации Таштагольского муниципального района</w:t>
            </w: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до 01.12.2017</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11,8</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1,4</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х</w:t>
            </w:r>
          </w:p>
        </w:tc>
        <w:tc>
          <w:tcPr>
            <w:tcW w:w="850"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х</w:t>
            </w:r>
          </w:p>
        </w:tc>
      </w:tr>
      <w:tr w:rsidR="00AE0B2B" w:rsidRPr="00642A4D" w:rsidTr="00D2195F">
        <w:tc>
          <w:tcPr>
            <w:tcW w:w="568" w:type="dxa"/>
          </w:tcPr>
          <w:p w:rsidR="00AE0B2B" w:rsidRPr="00642A4D" w:rsidRDefault="00AE0B2B" w:rsidP="007E10C8">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14</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Отдел закупок для обеспечения муниципальных нужд Администрации Таштагольского муниципального района</w:t>
            </w: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экономия до 5%</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экономия до 5%</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экономия до 5%</w:t>
            </w:r>
          </w:p>
        </w:tc>
        <w:tc>
          <w:tcPr>
            <w:tcW w:w="850"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экономия до 5%</w:t>
            </w:r>
          </w:p>
        </w:tc>
      </w:tr>
      <w:tr w:rsidR="00AE0B2B" w:rsidRPr="00642A4D" w:rsidTr="00D2195F">
        <w:tc>
          <w:tcPr>
            <w:tcW w:w="568" w:type="dxa"/>
          </w:tcPr>
          <w:p w:rsidR="00AE0B2B" w:rsidRPr="00642A4D" w:rsidRDefault="00AE0B2B" w:rsidP="007E10C8">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15</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proofErr w:type="gramStart"/>
            <w:r w:rsidRPr="00642A4D">
              <w:rPr>
                <w:rFonts w:ascii="Times New Roman" w:hAnsi="Times New Roman" w:cs="Times New Roman"/>
                <w:sz w:val="24"/>
                <w:szCs w:val="24"/>
              </w:rPr>
              <w:t>Не допущение</w:t>
            </w:r>
            <w:proofErr w:type="gramEnd"/>
            <w:r w:rsidRPr="00642A4D">
              <w:rPr>
                <w:rFonts w:ascii="Times New Roman" w:hAnsi="Times New Roman" w:cs="Times New Roman"/>
                <w:sz w:val="24"/>
                <w:szCs w:val="24"/>
              </w:rPr>
              <w:t xml:space="preserve"> просроченной кредиторской задолженности  в бюджете Таштагольского муниципального района</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финансовое управление по Таштагольскому району </w:t>
            </w: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(ежегодно на 1 января)</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850"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r>
      <w:tr w:rsidR="00AE0B2B" w:rsidRPr="00642A4D" w:rsidTr="00D2195F">
        <w:tc>
          <w:tcPr>
            <w:tcW w:w="568" w:type="dxa"/>
          </w:tcPr>
          <w:p w:rsidR="00AE0B2B" w:rsidRPr="00642A4D" w:rsidRDefault="00AE0B2B" w:rsidP="007E10C8">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16</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Бюджетный эффект мероприятий по повышению эффективности расходов</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p>
        </w:tc>
        <w:tc>
          <w:tcPr>
            <w:tcW w:w="1417" w:type="dxa"/>
          </w:tcPr>
          <w:p w:rsidR="00AE0B2B" w:rsidRPr="00642A4D" w:rsidRDefault="00AE0B2B" w:rsidP="007328DF">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89,56</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92,2</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91,6</w:t>
            </w:r>
          </w:p>
          <w:p w:rsidR="00AE0B2B" w:rsidRPr="00642A4D" w:rsidRDefault="00AE0B2B" w:rsidP="007328DF">
            <w:pPr>
              <w:pStyle w:val="ConsPlusNormal"/>
              <w:jc w:val="center"/>
              <w:rPr>
                <w:rFonts w:ascii="Times New Roman" w:hAnsi="Times New Roman" w:cs="Times New Roman"/>
                <w:sz w:val="24"/>
                <w:szCs w:val="24"/>
              </w:rPr>
            </w:pPr>
          </w:p>
        </w:tc>
        <w:tc>
          <w:tcPr>
            <w:tcW w:w="850"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92,35</w:t>
            </w:r>
          </w:p>
        </w:tc>
      </w:tr>
      <w:tr w:rsidR="00AE0B2B" w:rsidRPr="00642A4D" w:rsidTr="00D2195F">
        <w:tc>
          <w:tcPr>
            <w:tcW w:w="568" w:type="dxa"/>
          </w:tcPr>
          <w:p w:rsidR="00AE0B2B" w:rsidRPr="00642A4D" w:rsidRDefault="00AE0B2B" w:rsidP="00A87E6E">
            <w:pPr>
              <w:pStyle w:val="ConsPlusNormal"/>
              <w:jc w:val="center"/>
              <w:rPr>
                <w:rFonts w:ascii="Times New Roman" w:hAnsi="Times New Roman" w:cs="Times New Roman"/>
                <w:sz w:val="24"/>
                <w:szCs w:val="24"/>
              </w:rPr>
            </w:pP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III. Мероприятия по совершенствованию долговой политики</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p>
        </w:tc>
        <w:tc>
          <w:tcPr>
            <w:tcW w:w="1417" w:type="dxa"/>
          </w:tcPr>
          <w:p w:rsidR="00AE0B2B" w:rsidRPr="00642A4D" w:rsidRDefault="00AE0B2B" w:rsidP="007328DF">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p>
        </w:tc>
        <w:tc>
          <w:tcPr>
            <w:tcW w:w="850" w:type="dxa"/>
          </w:tcPr>
          <w:p w:rsidR="00AE0B2B" w:rsidRPr="00642A4D" w:rsidRDefault="00AE0B2B" w:rsidP="000C0D93">
            <w:pPr>
              <w:pStyle w:val="ConsPlusNormal"/>
              <w:jc w:val="center"/>
              <w:rPr>
                <w:rFonts w:ascii="Times New Roman" w:hAnsi="Times New Roman" w:cs="Times New Roman"/>
                <w:sz w:val="24"/>
                <w:szCs w:val="24"/>
              </w:rPr>
            </w:pPr>
          </w:p>
        </w:tc>
      </w:tr>
      <w:tr w:rsidR="00AE0B2B" w:rsidRPr="00642A4D" w:rsidTr="00A411B0">
        <w:trPr>
          <w:trHeight w:val="2078"/>
        </w:trPr>
        <w:tc>
          <w:tcPr>
            <w:tcW w:w="568" w:type="dxa"/>
          </w:tcPr>
          <w:p w:rsidR="00AE0B2B" w:rsidRPr="00642A4D" w:rsidRDefault="00AE0B2B" w:rsidP="009C70C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lastRenderedPageBreak/>
              <w:t>17</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Оптимизация структуры муниципального долга с целью минимизации стоимости его обслуживания по отношению к общему объему расходов бюджета, за исключением объема расходов, которые осуществляются за счет субвенций, предоставляемых из бюджетов бюджетной системы, не более 10%</w:t>
            </w:r>
          </w:p>
        </w:tc>
        <w:tc>
          <w:tcPr>
            <w:tcW w:w="1928"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Финансовое управление по Таштагольскому району</w:t>
            </w:r>
          </w:p>
        </w:tc>
        <w:tc>
          <w:tcPr>
            <w:tcW w:w="1417" w:type="dxa"/>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не более 10%</w:t>
            </w:r>
          </w:p>
        </w:tc>
        <w:tc>
          <w:tcPr>
            <w:tcW w:w="993" w:type="dxa"/>
            <w:gridSpan w:val="2"/>
          </w:tcPr>
          <w:p w:rsidR="00AE0B2B" w:rsidRPr="00642A4D" w:rsidRDefault="00AE0B2B" w:rsidP="007328DF">
            <w:r w:rsidRPr="00642A4D">
              <w:t>не более 10%</w:t>
            </w:r>
          </w:p>
        </w:tc>
        <w:tc>
          <w:tcPr>
            <w:tcW w:w="992" w:type="dxa"/>
            <w:gridSpan w:val="2"/>
          </w:tcPr>
          <w:p w:rsidR="00AE0B2B" w:rsidRPr="00642A4D" w:rsidRDefault="00AE0B2B" w:rsidP="007328DF">
            <w:r w:rsidRPr="00642A4D">
              <w:t>не более 10%</w:t>
            </w:r>
          </w:p>
        </w:tc>
        <w:tc>
          <w:tcPr>
            <w:tcW w:w="850" w:type="dxa"/>
          </w:tcPr>
          <w:p w:rsidR="00AE0B2B" w:rsidRPr="00642A4D" w:rsidRDefault="00AE0B2B" w:rsidP="007328DF">
            <w:r w:rsidRPr="00642A4D">
              <w:t>не более 10%</w:t>
            </w:r>
          </w:p>
        </w:tc>
      </w:tr>
      <w:tr w:rsidR="00AE0B2B" w:rsidRPr="00642A4D" w:rsidTr="00A411B0">
        <w:trPr>
          <w:trHeight w:val="4905"/>
        </w:trPr>
        <w:tc>
          <w:tcPr>
            <w:tcW w:w="568" w:type="dxa"/>
          </w:tcPr>
          <w:p w:rsidR="00AE0B2B" w:rsidRPr="00642A4D" w:rsidRDefault="00AE0B2B" w:rsidP="009C70CA">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18</w:t>
            </w:r>
          </w:p>
        </w:tc>
        <w:tc>
          <w:tcPr>
            <w:tcW w:w="2466" w:type="dxa"/>
            <w:gridSpan w:val="2"/>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Мониторинг уровня муниципального долга</w:t>
            </w:r>
          </w:p>
        </w:tc>
        <w:tc>
          <w:tcPr>
            <w:tcW w:w="1928" w:type="dxa"/>
            <w:gridSpan w:val="2"/>
          </w:tcPr>
          <w:p w:rsidR="00AE0B2B" w:rsidRPr="00642A4D" w:rsidRDefault="00AE0B2B" w:rsidP="00A87E6E">
            <w:pPr>
              <w:pStyle w:val="ConsPlusNormal"/>
              <w:rPr>
                <w:rFonts w:ascii="Times New Roman" w:hAnsi="Times New Roman" w:cs="Times New Roman"/>
                <w:sz w:val="24"/>
                <w:szCs w:val="24"/>
              </w:rPr>
            </w:pPr>
            <w:r w:rsidRPr="00642A4D">
              <w:rPr>
                <w:rFonts w:ascii="Times New Roman" w:hAnsi="Times New Roman" w:cs="Times New Roman"/>
                <w:sz w:val="24"/>
                <w:szCs w:val="24"/>
              </w:rPr>
              <w:t>Финансовое управление по Таштагольскому,</w:t>
            </w:r>
          </w:p>
          <w:p w:rsidR="00AE0B2B" w:rsidRPr="00642A4D" w:rsidRDefault="00AE0B2B" w:rsidP="00C6650E">
            <w:pPr>
              <w:pStyle w:val="ConsPlusNormal"/>
              <w:rPr>
                <w:rFonts w:ascii="Times New Roman" w:hAnsi="Times New Roman" w:cs="Times New Roman"/>
                <w:sz w:val="24"/>
                <w:szCs w:val="24"/>
              </w:rPr>
            </w:pPr>
          </w:p>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 xml:space="preserve">Администрации Таштагольского муниципального района </w:t>
            </w:r>
          </w:p>
        </w:tc>
        <w:tc>
          <w:tcPr>
            <w:tcW w:w="1417" w:type="dxa"/>
          </w:tcPr>
          <w:p w:rsidR="00AE0B2B" w:rsidRPr="00642A4D" w:rsidRDefault="00AE0B2B" w:rsidP="007328DF">
            <w:pPr>
              <w:pStyle w:val="ConsPlusNormal"/>
              <w:rPr>
                <w:rFonts w:ascii="Times New Roman" w:hAnsi="Times New Roman" w:cs="Times New Roman"/>
                <w:sz w:val="24"/>
                <w:szCs w:val="24"/>
              </w:rPr>
            </w:pPr>
            <w:r w:rsidRPr="00642A4D">
              <w:rPr>
                <w:rFonts w:ascii="Times New Roman" w:hAnsi="Times New Roman" w:cs="Times New Roman"/>
                <w:sz w:val="24"/>
                <w:szCs w:val="24"/>
              </w:rPr>
              <w:t>2016 - 2019 годы (постоянно)</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3"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992" w:type="dxa"/>
            <w:gridSpan w:val="2"/>
          </w:tcPr>
          <w:p w:rsidR="00AE0B2B" w:rsidRPr="00642A4D" w:rsidRDefault="00AE0B2B" w:rsidP="007328DF">
            <w:pPr>
              <w:pStyle w:val="ConsPlusNormal"/>
              <w:jc w:val="center"/>
              <w:rPr>
                <w:rFonts w:ascii="Times New Roman" w:hAnsi="Times New Roman" w:cs="Times New Roman"/>
                <w:sz w:val="24"/>
                <w:szCs w:val="24"/>
              </w:rPr>
            </w:pPr>
            <w:r w:rsidRPr="00642A4D">
              <w:rPr>
                <w:rFonts w:ascii="Times New Roman" w:hAnsi="Times New Roman" w:cs="Times New Roman"/>
                <w:sz w:val="24"/>
                <w:szCs w:val="24"/>
              </w:rPr>
              <w:t>да</w:t>
            </w:r>
          </w:p>
        </w:tc>
        <w:tc>
          <w:tcPr>
            <w:tcW w:w="850" w:type="dxa"/>
          </w:tcPr>
          <w:p w:rsidR="00AE0B2B" w:rsidRPr="00642A4D" w:rsidRDefault="00AE0B2B" w:rsidP="007328DF">
            <w:pPr>
              <w:pStyle w:val="ConsPlusNormal"/>
              <w:jc w:val="center"/>
              <w:rPr>
                <w:rFonts w:cs="Times New Roman"/>
              </w:rPr>
            </w:pPr>
            <w:r w:rsidRPr="00642A4D">
              <w:rPr>
                <w:rFonts w:ascii="Times New Roman" w:hAnsi="Times New Roman" w:cs="Times New Roman"/>
                <w:sz w:val="24"/>
                <w:szCs w:val="24"/>
              </w:rPr>
              <w:t>да</w:t>
            </w:r>
          </w:p>
        </w:tc>
      </w:tr>
      <w:tr w:rsidR="00AE0B2B" w:rsidRPr="00642A4D" w:rsidTr="00EA55DF">
        <w:tc>
          <w:tcPr>
            <w:tcW w:w="568" w:type="dxa"/>
            <w:vAlign w:val="center"/>
          </w:tcPr>
          <w:p w:rsidR="00AE0B2B" w:rsidRPr="00642A4D" w:rsidRDefault="00AE0B2B" w:rsidP="005E6A83">
            <w:pPr>
              <w:pStyle w:val="ConsPlusNormal"/>
              <w:jc w:val="center"/>
              <w:rPr>
                <w:rFonts w:ascii="Times New Roman" w:hAnsi="Times New Roman" w:cs="Times New Roman"/>
                <w:sz w:val="24"/>
                <w:szCs w:val="24"/>
              </w:rPr>
            </w:pPr>
          </w:p>
        </w:tc>
        <w:tc>
          <w:tcPr>
            <w:tcW w:w="2466" w:type="dxa"/>
            <w:gridSpan w:val="2"/>
            <w:vAlign w:val="center"/>
          </w:tcPr>
          <w:p w:rsidR="00AE0B2B" w:rsidRPr="00642A4D" w:rsidRDefault="00AE0B2B" w:rsidP="00C6650E">
            <w:pPr>
              <w:pStyle w:val="ConsPlusNormal"/>
              <w:rPr>
                <w:rFonts w:ascii="Times New Roman" w:hAnsi="Times New Roman" w:cs="Times New Roman"/>
                <w:sz w:val="24"/>
                <w:szCs w:val="24"/>
              </w:rPr>
            </w:pPr>
            <w:r w:rsidRPr="00642A4D">
              <w:rPr>
                <w:rFonts w:ascii="Times New Roman" w:hAnsi="Times New Roman" w:cs="Times New Roman"/>
                <w:sz w:val="24"/>
                <w:szCs w:val="24"/>
              </w:rPr>
              <w:t>Общий бюджетный эффект</w:t>
            </w:r>
          </w:p>
        </w:tc>
        <w:tc>
          <w:tcPr>
            <w:tcW w:w="1928" w:type="dxa"/>
            <w:gridSpan w:val="2"/>
            <w:vAlign w:val="center"/>
          </w:tcPr>
          <w:p w:rsidR="00AE0B2B" w:rsidRPr="00642A4D" w:rsidRDefault="00AE0B2B" w:rsidP="00C6650E">
            <w:pPr>
              <w:pStyle w:val="ConsPlusNormal"/>
              <w:rPr>
                <w:rFonts w:ascii="Times New Roman" w:hAnsi="Times New Roman" w:cs="Times New Roman"/>
                <w:sz w:val="24"/>
                <w:szCs w:val="24"/>
              </w:rPr>
            </w:pPr>
          </w:p>
        </w:tc>
        <w:tc>
          <w:tcPr>
            <w:tcW w:w="1417" w:type="dxa"/>
            <w:vAlign w:val="center"/>
          </w:tcPr>
          <w:p w:rsidR="00AE0B2B" w:rsidRPr="00642A4D" w:rsidRDefault="00AE0B2B" w:rsidP="00A87E6E">
            <w:pPr>
              <w:pStyle w:val="ConsPlusNormal"/>
              <w:jc w:val="center"/>
              <w:rPr>
                <w:rFonts w:ascii="Times New Roman" w:hAnsi="Times New Roman" w:cs="Times New Roman"/>
                <w:sz w:val="24"/>
                <w:szCs w:val="24"/>
              </w:rPr>
            </w:pP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100,815</w:t>
            </w:r>
          </w:p>
        </w:tc>
        <w:tc>
          <w:tcPr>
            <w:tcW w:w="993"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104,767</w:t>
            </w:r>
          </w:p>
        </w:tc>
        <w:tc>
          <w:tcPr>
            <w:tcW w:w="992" w:type="dxa"/>
            <w:gridSpan w:val="2"/>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105,069</w:t>
            </w:r>
          </w:p>
        </w:tc>
        <w:tc>
          <w:tcPr>
            <w:tcW w:w="850" w:type="dxa"/>
          </w:tcPr>
          <w:p w:rsidR="00AE0B2B" w:rsidRPr="00642A4D" w:rsidRDefault="00AE0B2B" w:rsidP="00A87E6E">
            <w:pPr>
              <w:pStyle w:val="ConsPlusNormal"/>
              <w:jc w:val="center"/>
              <w:rPr>
                <w:rFonts w:ascii="Times New Roman" w:hAnsi="Times New Roman" w:cs="Times New Roman"/>
                <w:sz w:val="24"/>
                <w:szCs w:val="24"/>
              </w:rPr>
            </w:pPr>
            <w:r w:rsidRPr="00642A4D">
              <w:rPr>
                <w:rFonts w:ascii="Times New Roman" w:hAnsi="Times New Roman" w:cs="Times New Roman"/>
                <w:sz w:val="24"/>
                <w:szCs w:val="24"/>
                <w:lang w:val="en-US"/>
              </w:rPr>
              <w:t>107,22</w:t>
            </w:r>
          </w:p>
        </w:tc>
      </w:tr>
    </w:tbl>
    <w:p w:rsidR="00AE0B2B" w:rsidRPr="00A87E6E" w:rsidRDefault="00AE0B2B" w:rsidP="00BA1EA5">
      <w:pPr>
        <w:pStyle w:val="ConsPlusNormal"/>
        <w:jc w:val="right"/>
        <w:outlineLvl w:val="0"/>
        <w:rPr>
          <w:rFonts w:ascii="Times New Roman" w:hAnsi="Times New Roman" w:cs="Times New Roman"/>
          <w:sz w:val="24"/>
          <w:szCs w:val="24"/>
        </w:rPr>
      </w:pPr>
    </w:p>
    <w:sectPr w:rsidR="00AE0B2B" w:rsidRPr="00A87E6E" w:rsidSect="00BF7B21">
      <w:pgSz w:w="11906" w:h="16838"/>
      <w:pgMar w:top="1134" w:right="851" w:bottom="851"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oCondensedC">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F9"/>
    <w:rsid w:val="00007B41"/>
    <w:rsid w:val="00010088"/>
    <w:rsid w:val="0001291A"/>
    <w:rsid w:val="00013939"/>
    <w:rsid w:val="00023010"/>
    <w:rsid w:val="000328B2"/>
    <w:rsid w:val="00037A46"/>
    <w:rsid w:val="000503CD"/>
    <w:rsid w:val="0005108E"/>
    <w:rsid w:val="0006382F"/>
    <w:rsid w:val="00065A0F"/>
    <w:rsid w:val="00083498"/>
    <w:rsid w:val="00084D89"/>
    <w:rsid w:val="00091634"/>
    <w:rsid w:val="000A6963"/>
    <w:rsid w:val="000B102F"/>
    <w:rsid w:val="000B7545"/>
    <w:rsid w:val="000C0D93"/>
    <w:rsid w:val="000D179C"/>
    <w:rsid w:val="000D5F30"/>
    <w:rsid w:val="000E3239"/>
    <w:rsid w:val="000E3439"/>
    <w:rsid w:val="000F0891"/>
    <w:rsid w:val="00101698"/>
    <w:rsid w:val="00102A81"/>
    <w:rsid w:val="00123FE4"/>
    <w:rsid w:val="00126C95"/>
    <w:rsid w:val="0013078E"/>
    <w:rsid w:val="001448D2"/>
    <w:rsid w:val="00146AED"/>
    <w:rsid w:val="00162191"/>
    <w:rsid w:val="0016290B"/>
    <w:rsid w:val="001811B0"/>
    <w:rsid w:val="00185FC7"/>
    <w:rsid w:val="00190E01"/>
    <w:rsid w:val="00190E51"/>
    <w:rsid w:val="001A1609"/>
    <w:rsid w:val="001A1F0D"/>
    <w:rsid w:val="001C41E8"/>
    <w:rsid w:val="001C6B08"/>
    <w:rsid w:val="001D2FE6"/>
    <w:rsid w:val="001D6897"/>
    <w:rsid w:val="001D6B66"/>
    <w:rsid w:val="001F7347"/>
    <w:rsid w:val="002124EB"/>
    <w:rsid w:val="00221FF7"/>
    <w:rsid w:val="0023362C"/>
    <w:rsid w:val="002423BA"/>
    <w:rsid w:val="00254B67"/>
    <w:rsid w:val="00257FCB"/>
    <w:rsid w:val="002608E6"/>
    <w:rsid w:val="00271FFB"/>
    <w:rsid w:val="002727A8"/>
    <w:rsid w:val="002819B9"/>
    <w:rsid w:val="0028203A"/>
    <w:rsid w:val="002A76B8"/>
    <w:rsid w:val="002B3581"/>
    <w:rsid w:val="002C330A"/>
    <w:rsid w:val="002C73AA"/>
    <w:rsid w:val="002D580C"/>
    <w:rsid w:val="00342DF8"/>
    <w:rsid w:val="0036221B"/>
    <w:rsid w:val="003714C7"/>
    <w:rsid w:val="0037302C"/>
    <w:rsid w:val="00376F3F"/>
    <w:rsid w:val="003A13D4"/>
    <w:rsid w:val="003A1FCA"/>
    <w:rsid w:val="003B1CD1"/>
    <w:rsid w:val="003B5E37"/>
    <w:rsid w:val="003C4804"/>
    <w:rsid w:val="003D0145"/>
    <w:rsid w:val="003D23A0"/>
    <w:rsid w:val="003E36B4"/>
    <w:rsid w:val="003F0E3A"/>
    <w:rsid w:val="00405A4B"/>
    <w:rsid w:val="004110B4"/>
    <w:rsid w:val="004122DB"/>
    <w:rsid w:val="00421B20"/>
    <w:rsid w:val="00430894"/>
    <w:rsid w:val="00447E3F"/>
    <w:rsid w:val="0045279A"/>
    <w:rsid w:val="0046291A"/>
    <w:rsid w:val="00466310"/>
    <w:rsid w:val="00475659"/>
    <w:rsid w:val="00481619"/>
    <w:rsid w:val="00486BEC"/>
    <w:rsid w:val="004A7A68"/>
    <w:rsid w:val="004B4499"/>
    <w:rsid w:val="004C33B1"/>
    <w:rsid w:val="004D6C1D"/>
    <w:rsid w:val="004E12DD"/>
    <w:rsid w:val="005045DA"/>
    <w:rsid w:val="005255D6"/>
    <w:rsid w:val="00534BF7"/>
    <w:rsid w:val="00536FCF"/>
    <w:rsid w:val="00542294"/>
    <w:rsid w:val="0055600F"/>
    <w:rsid w:val="00564F9A"/>
    <w:rsid w:val="005667A6"/>
    <w:rsid w:val="005767BA"/>
    <w:rsid w:val="0058360B"/>
    <w:rsid w:val="005E190E"/>
    <w:rsid w:val="005E6A53"/>
    <w:rsid w:val="005E6A83"/>
    <w:rsid w:val="005E78F8"/>
    <w:rsid w:val="006003EA"/>
    <w:rsid w:val="00616E10"/>
    <w:rsid w:val="00627197"/>
    <w:rsid w:val="00637974"/>
    <w:rsid w:val="00641850"/>
    <w:rsid w:val="00642A4D"/>
    <w:rsid w:val="006469B1"/>
    <w:rsid w:val="00647126"/>
    <w:rsid w:val="00647C85"/>
    <w:rsid w:val="00665C92"/>
    <w:rsid w:val="00670790"/>
    <w:rsid w:val="006A30D3"/>
    <w:rsid w:val="006B59CF"/>
    <w:rsid w:val="006B6D70"/>
    <w:rsid w:val="006C4D1E"/>
    <w:rsid w:val="006D2414"/>
    <w:rsid w:val="006F135A"/>
    <w:rsid w:val="006F1AB7"/>
    <w:rsid w:val="006F2DE8"/>
    <w:rsid w:val="006F3AD3"/>
    <w:rsid w:val="007258BF"/>
    <w:rsid w:val="007328DF"/>
    <w:rsid w:val="00741083"/>
    <w:rsid w:val="0075420C"/>
    <w:rsid w:val="00762E9F"/>
    <w:rsid w:val="007744DA"/>
    <w:rsid w:val="00787DED"/>
    <w:rsid w:val="007960F0"/>
    <w:rsid w:val="007977FC"/>
    <w:rsid w:val="007A121F"/>
    <w:rsid w:val="007A2762"/>
    <w:rsid w:val="007A539E"/>
    <w:rsid w:val="007A7B53"/>
    <w:rsid w:val="007B398F"/>
    <w:rsid w:val="007D199C"/>
    <w:rsid w:val="007D1F7E"/>
    <w:rsid w:val="007D4491"/>
    <w:rsid w:val="007E10C8"/>
    <w:rsid w:val="007E13F9"/>
    <w:rsid w:val="007E3BAD"/>
    <w:rsid w:val="007E5ADD"/>
    <w:rsid w:val="007E797D"/>
    <w:rsid w:val="007E7DBF"/>
    <w:rsid w:val="007F66EB"/>
    <w:rsid w:val="00801A2A"/>
    <w:rsid w:val="00814BDB"/>
    <w:rsid w:val="00844677"/>
    <w:rsid w:val="00853F8F"/>
    <w:rsid w:val="00866181"/>
    <w:rsid w:val="0088643E"/>
    <w:rsid w:val="00890370"/>
    <w:rsid w:val="00895EAE"/>
    <w:rsid w:val="00896E17"/>
    <w:rsid w:val="008A0F75"/>
    <w:rsid w:val="008A4323"/>
    <w:rsid w:val="008A56B8"/>
    <w:rsid w:val="008B087B"/>
    <w:rsid w:val="008B0F8A"/>
    <w:rsid w:val="008B6B24"/>
    <w:rsid w:val="008D016B"/>
    <w:rsid w:val="008F28BC"/>
    <w:rsid w:val="008F43F6"/>
    <w:rsid w:val="00907538"/>
    <w:rsid w:val="00940AFC"/>
    <w:rsid w:val="009472FA"/>
    <w:rsid w:val="00950F1A"/>
    <w:rsid w:val="00951716"/>
    <w:rsid w:val="009530D9"/>
    <w:rsid w:val="00954EFC"/>
    <w:rsid w:val="00975FC5"/>
    <w:rsid w:val="009926E3"/>
    <w:rsid w:val="009950D4"/>
    <w:rsid w:val="009B317F"/>
    <w:rsid w:val="009B3DC1"/>
    <w:rsid w:val="009C2CE3"/>
    <w:rsid w:val="009C3C2E"/>
    <w:rsid w:val="009C70CA"/>
    <w:rsid w:val="009D3A4D"/>
    <w:rsid w:val="009D5B1F"/>
    <w:rsid w:val="009D6A4D"/>
    <w:rsid w:val="009E6B46"/>
    <w:rsid w:val="00A04E33"/>
    <w:rsid w:val="00A06F46"/>
    <w:rsid w:val="00A14466"/>
    <w:rsid w:val="00A14BE7"/>
    <w:rsid w:val="00A32FAE"/>
    <w:rsid w:val="00A36092"/>
    <w:rsid w:val="00A411B0"/>
    <w:rsid w:val="00A47449"/>
    <w:rsid w:val="00A760E8"/>
    <w:rsid w:val="00A87E6E"/>
    <w:rsid w:val="00AB3000"/>
    <w:rsid w:val="00AB7B7A"/>
    <w:rsid w:val="00AD215A"/>
    <w:rsid w:val="00AD73AB"/>
    <w:rsid w:val="00AE0B2B"/>
    <w:rsid w:val="00B15010"/>
    <w:rsid w:val="00B16439"/>
    <w:rsid w:val="00B36632"/>
    <w:rsid w:val="00B41DA6"/>
    <w:rsid w:val="00B53AFB"/>
    <w:rsid w:val="00B57496"/>
    <w:rsid w:val="00B61DF6"/>
    <w:rsid w:val="00B6381C"/>
    <w:rsid w:val="00B644A8"/>
    <w:rsid w:val="00B71509"/>
    <w:rsid w:val="00B82BAF"/>
    <w:rsid w:val="00BA1EA5"/>
    <w:rsid w:val="00BD3B89"/>
    <w:rsid w:val="00BE09C1"/>
    <w:rsid w:val="00BF0E74"/>
    <w:rsid w:val="00BF1F80"/>
    <w:rsid w:val="00BF7B21"/>
    <w:rsid w:val="00C02DD6"/>
    <w:rsid w:val="00C061EF"/>
    <w:rsid w:val="00C14030"/>
    <w:rsid w:val="00C23F5C"/>
    <w:rsid w:val="00C26E7A"/>
    <w:rsid w:val="00C369AC"/>
    <w:rsid w:val="00C53108"/>
    <w:rsid w:val="00C6650E"/>
    <w:rsid w:val="00CA3FF7"/>
    <w:rsid w:val="00CD4B94"/>
    <w:rsid w:val="00CE673A"/>
    <w:rsid w:val="00CF37FE"/>
    <w:rsid w:val="00D0453E"/>
    <w:rsid w:val="00D11E27"/>
    <w:rsid w:val="00D2195F"/>
    <w:rsid w:val="00D31FE6"/>
    <w:rsid w:val="00D56D55"/>
    <w:rsid w:val="00D63ADD"/>
    <w:rsid w:val="00D64A18"/>
    <w:rsid w:val="00D74854"/>
    <w:rsid w:val="00D77608"/>
    <w:rsid w:val="00D82B0E"/>
    <w:rsid w:val="00D9016B"/>
    <w:rsid w:val="00DA3C82"/>
    <w:rsid w:val="00DA3F93"/>
    <w:rsid w:val="00DF2731"/>
    <w:rsid w:val="00E16A0E"/>
    <w:rsid w:val="00E246C2"/>
    <w:rsid w:val="00E26E10"/>
    <w:rsid w:val="00E325F0"/>
    <w:rsid w:val="00E34D67"/>
    <w:rsid w:val="00E37AED"/>
    <w:rsid w:val="00E4103A"/>
    <w:rsid w:val="00E62C5A"/>
    <w:rsid w:val="00E63FDE"/>
    <w:rsid w:val="00EA4610"/>
    <w:rsid w:val="00EA55DF"/>
    <w:rsid w:val="00EB15C8"/>
    <w:rsid w:val="00EC0AD3"/>
    <w:rsid w:val="00EC2E29"/>
    <w:rsid w:val="00EC686D"/>
    <w:rsid w:val="00EC7F24"/>
    <w:rsid w:val="00ED1ED2"/>
    <w:rsid w:val="00EE0B70"/>
    <w:rsid w:val="00EF3E4D"/>
    <w:rsid w:val="00F16FAF"/>
    <w:rsid w:val="00F51D4C"/>
    <w:rsid w:val="00F5325C"/>
    <w:rsid w:val="00F73833"/>
    <w:rsid w:val="00F93BA9"/>
    <w:rsid w:val="00FF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EB"/>
    <w:rPr>
      <w:rFonts w:ascii="Times New Roman" w:eastAsia="Times New Roman" w:hAnsi="Times New Roman"/>
      <w:sz w:val="24"/>
      <w:szCs w:val="24"/>
    </w:rPr>
  </w:style>
  <w:style w:type="paragraph" w:styleId="1">
    <w:name w:val="heading 1"/>
    <w:basedOn w:val="a"/>
    <w:next w:val="a"/>
    <w:link w:val="10"/>
    <w:uiPriority w:val="99"/>
    <w:qFormat/>
    <w:locked/>
    <w:rsid w:val="00BF7B2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124EB"/>
    <w:pPr>
      <w:keepNext/>
      <w:outlineLvl w:val="1"/>
    </w:pPr>
    <w:rPr>
      <w:rFonts w:eastAsia="Calibri"/>
    </w:rPr>
  </w:style>
  <w:style w:type="paragraph" w:styleId="5">
    <w:name w:val="heading 5"/>
    <w:basedOn w:val="a"/>
    <w:next w:val="a"/>
    <w:link w:val="50"/>
    <w:uiPriority w:val="99"/>
    <w:qFormat/>
    <w:rsid w:val="002124E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7B21"/>
    <w:rPr>
      <w:rFonts w:ascii="Cambria" w:hAnsi="Cambria" w:cs="Times New Roman"/>
      <w:b/>
      <w:bCs/>
      <w:color w:val="365F91"/>
      <w:sz w:val="28"/>
      <w:szCs w:val="28"/>
    </w:rPr>
  </w:style>
  <w:style w:type="character" w:customStyle="1" w:styleId="20">
    <w:name w:val="Заголовок 2 Знак"/>
    <w:link w:val="2"/>
    <w:uiPriority w:val="99"/>
    <w:locked/>
    <w:rsid w:val="002124EB"/>
    <w:rPr>
      <w:rFonts w:ascii="Times New Roman" w:hAnsi="Times New Roman"/>
      <w:sz w:val="24"/>
      <w:lang w:eastAsia="ru-RU"/>
    </w:rPr>
  </w:style>
  <w:style w:type="character" w:customStyle="1" w:styleId="50">
    <w:name w:val="Заголовок 5 Знак"/>
    <w:link w:val="5"/>
    <w:uiPriority w:val="99"/>
    <w:locked/>
    <w:rsid w:val="002124EB"/>
    <w:rPr>
      <w:rFonts w:ascii="Times New Roman" w:hAnsi="Times New Roman"/>
      <w:b/>
      <w:i/>
      <w:sz w:val="26"/>
      <w:lang w:eastAsia="ru-RU"/>
    </w:rPr>
  </w:style>
  <w:style w:type="paragraph" w:customStyle="1" w:styleId="ConsPlusNormal">
    <w:name w:val="ConsPlusNormal"/>
    <w:uiPriority w:val="99"/>
    <w:rsid w:val="00BA1EA5"/>
    <w:pPr>
      <w:autoSpaceDE w:val="0"/>
      <w:autoSpaceDN w:val="0"/>
      <w:adjustRightInd w:val="0"/>
    </w:pPr>
    <w:rPr>
      <w:rFonts w:ascii="Arial" w:hAnsi="Arial" w:cs="Arial"/>
      <w:lang w:eastAsia="en-US"/>
    </w:rPr>
  </w:style>
  <w:style w:type="paragraph" w:customStyle="1" w:styleId="ConsPlusCell">
    <w:name w:val="ConsPlusCell"/>
    <w:uiPriority w:val="99"/>
    <w:rsid w:val="00BA1EA5"/>
    <w:pPr>
      <w:autoSpaceDE w:val="0"/>
      <w:autoSpaceDN w:val="0"/>
      <w:adjustRightInd w:val="0"/>
    </w:pPr>
    <w:rPr>
      <w:rFonts w:ascii="Arial" w:hAnsi="Arial" w:cs="Arial"/>
      <w:lang w:eastAsia="en-US"/>
    </w:rPr>
  </w:style>
  <w:style w:type="paragraph" w:customStyle="1" w:styleId="ConsPlusTitle">
    <w:name w:val="ConsPlusTitle"/>
    <w:uiPriority w:val="99"/>
    <w:rsid w:val="002124EB"/>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2124EB"/>
    <w:rPr>
      <w:rFonts w:ascii="Tahoma" w:eastAsia="Calibri" w:hAnsi="Tahoma"/>
      <w:sz w:val="16"/>
      <w:szCs w:val="16"/>
    </w:rPr>
  </w:style>
  <w:style w:type="character" w:customStyle="1" w:styleId="a4">
    <w:name w:val="Текст выноски Знак"/>
    <w:link w:val="a3"/>
    <w:uiPriority w:val="99"/>
    <w:semiHidden/>
    <w:locked/>
    <w:rsid w:val="002124EB"/>
    <w:rPr>
      <w:rFonts w:ascii="Tahoma" w:hAnsi="Tahoma"/>
      <w:sz w:val="16"/>
      <w:lang w:eastAsia="ru-RU"/>
    </w:rPr>
  </w:style>
  <w:style w:type="paragraph" w:customStyle="1" w:styleId="ConsPlusNonformat">
    <w:name w:val="ConsPlusNonformat"/>
    <w:uiPriority w:val="99"/>
    <w:rsid w:val="00A06F4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06F4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06F46"/>
    <w:pPr>
      <w:widowControl w:val="0"/>
      <w:autoSpaceDE w:val="0"/>
      <w:autoSpaceDN w:val="0"/>
    </w:pPr>
    <w:rPr>
      <w:rFonts w:ascii="Tahoma" w:eastAsia="Times New Roman" w:hAnsi="Tahoma" w:cs="Tahoma"/>
    </w:rPr>
  </w:style>
  <w:style w:type="paragraph" w:customStyle="1" w:styleId="ConsPlusJurTerm">
    <w:name w:val="ConsPlusJurTerm"/>
    <w:uiPriority w:val="99"/>
    <w:rsid w:val="00A06F46"/>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A06F46"/>
    <w:pPr>
      <w:widowControl w:val="0"/>
      <w:autoSpaceDE w:val="0"/>
      <w:autoSpaceDN w:val="0"/>
    </w:pPr>
    <w:rPr>
      <w:rFonts w:ascii="Arial" w:eastAsia="Times New Roman" w:hAnsi="Arial" w:cs="Arial"/>
    </w:rPr>
  </w:style>
  <w:style w:type="table" w:styleId="a5">
    <w:name w:val="Table Grid"/>
    <w:basedOn w:val="a1"/>
    <w:uiPriority w:val="99"/>
    <w:locked/>
    <w:rsid w:val="00CF37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2819B9"/>
    <w:pPr>
      <w:ind w:left="720"/>
      <w:contextualSpacing/>
    </w:pPr>
  </w:style>
  <w:style w:type="character" w:customStyle="1" w:styleId="a7">
    <w:name w:val="Без интервала Знак"/>
    <w:link w:val="a8"/>
    <w:uiPriority w:val="99"/>
    <w:locked/>
    <w:rsid w:val="00B61DF6"/>
    <w:rPr>
      <w:rFonts w:ascii="MonoCondensedC" w:hAnsi="MonoCondensedC"/>
      <w:sz w:val="22"/>
      <w:lang w:val="ru-RU" w:eastAsia="en-US"/>
    </w:rPr>
  </w:style>
  <w:style w:type="paragraph" w:styleId="a8">
    <w:name w:val="No Spacing"/>
    <w:link w:val="a7"/>
    <w:uiPriority w:val="99"/>
    <w:qFormat/>
    <w:rsid w:val="00B61DF6"/>
    <w:pPr>
      <w:overflowPunct w:val="0"/>
      <w:autoSpaceDE w:val="0"/>
      <w:autoSpaceDN w:val="0"/>
      <w:adjustRightInd w:val="0"/>
    </w:pPr>
    <w:rPr>
      <w:rFonts w:ascii="MonoCondensedC" w:hAnsi="MonoCondensedC" w:cs="MonoCondensedC"/>
      <w:sz w:val="22"/>
      <w:szCs w:val="22"/>
      <w:lang w:eastAsia="en-US"/>
    </w:rPr>
  </w:style>
  <w:style w:type="paragraph" w:styleId="a9">
    <w:name w:val="Normal (Web)"/>
    <w:basedOn w:val="a"/>
    <w:uiPriority w:val="99"/>
    <w:rsid w:val="00B61D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E94D367449B750686C89DBAF5088DC6633F4FC15E14FB4FD2106CC3AE577AA9FCE1F1A80F455295E3D9FDEU3C" TargetMode="External"/><Relationship Id="rId13" Type="http://schemas.openxmlformats.org/officeDocument/2006/relationships/hyperlink" Target="consultantplus://offline/ref=97E94D367449B750686C97D6B93CD4D96038AAF815E64CE7A97E5D916DDEUCC" TargetMode="External"/><Relationship Id="rId3" Type="http://schemas.openxmlformats.org/officeDocument/2006/relationships/settings" Target="settings.xml"/><Relationship Id="rId7" Type="http://schemas.openxmlformats.org/officeDocument/2006/relationships/hyperlink" Target="consultantplus://offline/ref=97E94D367449B750686C89DBAF5088DC6633F4FC16E74FB2F32106CC3AE577AA9FCE1F1A80F455295E3D9FDEUAC" TargetMode="External"/><Relationship Id="rId12" Type="http://schemas.openxmlformats.org/officeDocument/2006/relationships/hyperlink" Target="consultantplus://offline/ref=97E94D367449B750686C89DBAF5088DC6633F4FC17E546B2FC2106CC3AE577AA9FCE1F1A80F455295E3D9FDEU8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E94D367449B750686C89DBAF5088DC6633F4FC17E546B2FC2106CC3AE577AA9FCE1F1A80F455295E3D9FDEU8C" TargetMode="External"/><Relationship Id="rId11" Type="http://schemas.openxmlformats.org/officeDocument/2006/relationships/hyperlink" Target="consultantplus://offline/ref=97E94D367449B750686C89DBAF5088DC6633F4FC14E947B8FC2106CC3AE577AAD9UF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97E94D367449B750686C89DBAF5088DC6633F4FC14E647B7F32106CC3AE577AA9FCE1F1A80F455295E3F9CDEU8C" TargetMode="External"/><Relationship Id="rId4" Type="http://schemas.openxmlformats.org/officeDocument/2006/relationships/webSettings" Target="webSettings.xml"/><Relationship Id="rId9" Type="http://schemas.openxmlformats.org/officeDocument/2006/relationships/hyperlink" Target="consultantplus://offline/ref=97E94D367449B750686C89DBAF5088DC6633F4FC14E647B7F32106CC3AE577AA9FCE1F1A80F455295E3C9ADEU2C" TargetMode="External"/><Relationship Id="rId14" Type="http://schemas.openxmlformats.org/officeDocument/2006/relationships/hyperlink" Target="consultantplus://offline/ref=97E94D367449B750686C97D6B93CD4D9633AA3F216E44CE7A97E5D916DDEU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6375</Words>
  <Characters>36344</Characters>
  <Application>Microsoft Office Word</Application>
  <DocSecurity>0</DocSecurity>
  <Lines>302</Lines>
  <Paragraphs>85</Paragraphs>
  <ScaleCrop>false</ScaleCrop>
  <Company>РайФУ</Company>
  <LinksUpToDate>false</LinksUpToDate>
  <CharactersWithSpaces>42634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dc:creator>
  <cp:keywords/>
  <dc:description/>
  <cp:lastModifiedBy>kur</cp:lastModifiedBy>
  <cp:revision>8</cp:revision>
  <cp:lastPrinted>2017-01-05T01:30:00Z</cp:lastPrinted>
  <dcterms:created xsi:type="dcterms:W3CDTF">2017-01-10T07:43:00Z</dcterms:created>
  <dcterms:modified xsi:type="dcterms:W3CDTF">2017-05-05T02:10:00Z</dcterms:modified>
</cp:coreProperties>
</file>