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Ind w:w="-106" w:type="dxa"/>
        <w:tblLayout w:type="fixed"/>
        <w:tblLook w:val="0000"/>
      </w:tblPr>
      <w:tblGrid>
        <w:gridCol w:w="108"/>
        <w:gridCol w:w="9929"/>
        <w:gridCol w:w="1090"/>
      </w:tblGrid>
      <w:tr w:rsidR="006100F4">
        <w:trPr>
          <w:trHeight w:val="375"/>
        </w:trPr>
        <w:tc>
          <w:tcPr>
            <w:tcW w:w="9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0F4" w:rsidRPr="009C784F" w:rsidRDefault="006100F4" w:rsidP="00446584">
            <w:pPr>
              <w:spacing w:after="0" w:line="240" w:lineRule="auto"/>
              <w:ind w:left="-273" w:right="1095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6100F4" w:rsidRPr="009C784F" w:rsidRDefault="006100F4" w:rsidP="00446584">
            <w:pPr>
              <w:spacing w:after="0" w:line="240" w:lineRule="auto"/>
              <w:ind w:left="-273" w:right="1095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6100F4" w:rsidRPr="00A2260B" w:rsidRDefault="006100F4" w:rsidP="00446584">
            <w:pPr>
              <w:spacing w:after="0" w:line="240" w:lineRule="auto"/>
              <w:ind w:left="-273" w:right="1095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6100F4" w:rsidRPr="002D3E1E">
        <w:trPr>
          <w:gridBefore w:val="1"/>
          <w:gridAfter w:val="1"/>
          <w:wAfter w:w="1062" w:type="dxa"/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100F4" w:rsidRPr="00446584" w:rsidRDefault="006100F4" w:rsidP="009930BA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мая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6100F4" w:rsidRPr="00446584" w:rsidRDefault="006100F4" w:rsidP="002B7A46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F4" w:rsidRPr="009C784F" w:rsidRDefault="006100F4" w:rsidP="009930BA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Приложение № 6 к решению</w:t>
            </w:r>
          </w:p>
          <w:p w:rsidR="006100F4" w:rsidRPr="009C784F" w:rsidRDefault="006100F4" w:rsidP="009930BA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6100F4" w:rsidRPr="00302211" w:rsidRDefault="006100F4" w:rsidP="009930BA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</w:t>
            </w:r>
          </w:p>
          <w:p w:rsidR="006100F4" w:rsidRPr="009C784F" w:rsidRDefault="006100F4" w:rsidP="009930BA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от 25 декабря 2018 года №</w:t>
            </w:r>
            <w:r w:rsidRPr="003022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-рр  </w:t>
            </w:r>
          </w:p>
          <w:p w:rsidR="006100F4" w:rsidRDefault="006100F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0F4" w:rsidRDefault="006100F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статей расходов бюджета района Таштагольского муниципального района 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плановый период 2020 и 2021 годы</w:t>
            </w:r>
          </w:p>
          <w:tbl>
            <w:tblPr>
              <w:tblW w:w="9816" w:type="dxa"/>
              <w:tblLayout w:type="fixed"/>
              <w:tblLook w:val="00A0"/>
            </w:tblPr>
            <w:tblGrid>
              <w:gridCol w:w="5"/>
              <w:gridCol w:w="6978"/>
              <w:gridCol w:w="1419"/>
              <w:gridCol w:w="1419"/>
            </w:tblGrid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Код по КЦСР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Программная (непрограммная) статья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Направление</w:t>
                  </w:r>
                </w:p>
              </w:tc>
            </w:tr>
            <w:tr w:rsidR="006100F4" w:rsidRPr="001139E4">
              <w:trPr>
                <w:gridBefore w:val="1"/>
                <w:trHeight w:val="195"/>
              </w:trPr>
              <w:tc>
                <w:tcPr>
                  <w:tcW w:w="6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"Развитие образования"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"Питание школьников из малообеспеченных семей"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"Питание школьников из малообеспеченных семей"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"Стимулирование и поощрение отличников учебы"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"Стимулирование и поощрение отличников учебы"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"Меры социальной поддержки молодых специалистов"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Единовременные выплаты в рамках подпрограммы "Меры социальной поддержки молодых специалистов"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65010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90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10540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65020</w:t>
                  </w:r>
                </w:p>
              </w:tc>
            </w:tr>
            <w:tr w:rsidR="006100F4" w:rsidRPr="001139E4">
              <w:trPr>
                <w:gridBefore w:val="1"/>
                <w:trHeight w:val="90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65030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65040</w:t>
                  </w:r>
                </w:p>
              </w:tc>
            </w:tr>
            <w:tr w:rsidR="006100F4" w:rsidRPr="001139E4">
              <w:trPr>
                <w:gridBefore w:val="1"/>
                <w:trHeight w:val="90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65050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"Прочие расходы"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"Прочие расходы"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10040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инвалидов в рамках подпрограммы "Доступная среда для инвалидов и других маломобильных граждан»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01700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"Здоровье"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"Вакцинопрофилактика"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"Вакцинопрофилактика"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10050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"Предупреждение и борьба с заболеваниями социального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Подпрограмма "Предупреждение и борьба с заболеваниями социального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10060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"Техническое перевооружение здравоохранения"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"Техническое перевооружение здравоохранения"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10070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"Будущее без наркотиков"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"Будущее без наркотиков"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10080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val="en-US" w:eastAsia="ru-RU"/>
                    </w:rPr>
                    <w:t>f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"Подготовка специалистов здравоохранения"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"Подготовка специалистов здравоохранения"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10090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"Прочие расходы"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02900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"Прочие расходы"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02900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10130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"Антитеррор"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"Антитеррор"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10140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"Снижение рисков и смягчение последствий чрезвычайных ситуаций природного и техногенного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03200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10150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"Социальная поддержка населения"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"Прочие расходы"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защита и социальная поддержка нуждающихся граждан различных категорий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10160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10170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"Прочие расходы"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10180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65060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членов семей граждан,подвергшихся воздействию радиации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65070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малоимущих граждан по оказанию адресной помощи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65080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ветеранов боевых действий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65090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инвалидов в рамках подпрограммы "Доступная среда для инвалидов и других маломобильных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обеспечение деятельности в рамках подпрограммы "Социальная поддержка Совета ветеранов войны и труда"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"Стоматологическое здоровье жителей"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"Пропаганда семейно-брачных отношений"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"Пропаганда семейно-брачных отношений"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10210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"Молодежная политика"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06000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"Молодежная политика"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10220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мер в области государственной молодежной политики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S0490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"Управление и распоряжение муниципальным имуществом, сост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вляющим муниципальную казну"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"Управление и распоряжение муниципальным имуществом, сост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вляющим муниципальную казну"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10240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инфраструктуры муниципальных образований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79250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"Поддержка малого и среднего предпринимательства"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"Поддержка малого и среднего предпринимательства"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10250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"Строительство и реконструкция объектов"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"Строительство и реконструкция объектов"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"Строительство и реконструкция объектов"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10520</w:t>
                  </w:r>
                </w:p>
              </w:tc>
            </w:tr>
            <w:tr w:rsidR="006100F4" w:rsidRPr="001139E4">
              <w:trPr>
                <w:gridBefore w:val="1"/>
                <w:trHeight w:val="11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51340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51350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жильем социальных категорий граждан, установленных законодательством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71660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инфраструктуры муниципальных образований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79250</w:t>
                  </w:r>
                </w:p>
              </w:tc>
            </w:tr>
            <w:tr w:rsidR="006100F4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Строительство, реконструкция и капитальный ремонт образовательных организаций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S1770</w:t>
                  </w:r>
                </w:p>
              </w:tc>
            </w:tr>
            <w:tr w:rsidR="006100F4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инфраструктуры муниципальных образований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S9250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101F3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09502</w:t>
                  </w:r>
                </w:p>
              </w:tc>
            </w:tr>
            <w:tr w:rsidR="006100F4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101F3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09602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подпрограммы "Обеспечение жильем молодых семей"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10260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L4970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"Дети -сироты"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"Дети -сироты"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71850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R0820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"Развитие сельского хозяйства"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сельского хозяйства"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10280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"Расходы на проведение мероприятий в рамках муниципальной программы "Возрождение и развитие коренного (шорского) народа"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"Возрождение и развитие коренного (шорского) народа"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10290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Этнокультурное развитие наций и народностей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70480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"Пресса"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"Пресса"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"Борьба с преступностью"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"Борьба с преступностью"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10310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"Безопасность дорожного движения"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"Безопасность дорожного движения"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"Разработка градостроительной документации"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"Разработка градостроительной документации"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10330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"Профилактика безнадзорности и правонарушений несовершеннолетних"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10340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"Мобилизационная подготовка"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"Мобилизационная подготовка"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10350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культуры"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культуры"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10360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отрасли культуры (государственная поддержка лучших сельских учреждений культуры)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L5192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инвалидов в рамках подпрограммы "Доступная среда для инвалидов и других маломобильных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21200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физической культуры и спорта"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физической культуры и спорта"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10370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221P5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50810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инвалидов в рамках подпрограммы "Доступная среда для инвалидов и других маломобильных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"Мобилизационная подготовка"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10380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"Благоустройство"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10390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Содержание и обустройство сибиреязвенных захоронений и скотомогильников (биотермических ям)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71140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72500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S2500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«Твой Кузбасс - твоя инициатива»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S3420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241F2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55550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241F2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L5550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муниципальной службы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10420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"Подготовка к зиме"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10430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"Чистая вода"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"Чистая вода"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72470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72500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72910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S2470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S2500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S2910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10410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10410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10410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72470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Повышение энергетической эффективности систем электроснабжения коммунальной инфраструктуры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72650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72910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S2470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S2910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Реконструкция, строительство сети автомобильных дорог местного значения и искус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твенных сооружений на них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Капитальный, текущий ремонт, содержание и обслуживание улично-дорожной сети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10450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 ремонту и содержанию дворовых территорий многокварти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ных домов, проездов к дворовым тер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иториям многоквартирных домов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10460</w:t>
                  </w:r>
                </w:p>
              </w:tc>
            </w:tr>
            <w:tr w:rsidR="006100F4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72690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транспортной инфраструктуры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72940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«Твой Кузбасс - твоя инициатива»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S3420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Муниципальной программа "Развитие потребительского рынка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10480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"Повышение инвестиционной привлекательности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Мероприятия, направленные на развитие в рамках муниципальной программы "Повышение инвестиционной привлекательности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10490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"Поддержка жителей по ремонту жилья"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Расходы, направленные на выполнение мероприятий в рамках муниципальной программы "Поддержка жителей по ремонту жилья"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"Создание инженерной инфраструктуры зоны экономического благоприятствования "Горная Шория""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Субсидии на возмещение транспортных расходов (воздушный транспорт) в рамках муниципальной программы "Возрождение и развитие коренного (шорского ) народа"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10530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"Администрации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"Администрации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Главы Таштагольского муниципального района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20010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Резервный Фонд Администрации Таштагольского муниципального района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20070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Процентные платежи по государственному долгу муниципального образования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20090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Возмещение убытков, возникщ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и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х в результате применения государственных регулируемых цен за реализацию угля населению учреждениям топливно-энергетического комплекса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Субсидии на возмещение транспортных расходов (воздушный транспорт)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бюджетного учреждения "Муниципальный архив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29930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51200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Создание и функционирование комиссий по делам несовершеннолетних и защите их прав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71960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функций по хранению, комплектованию, учету и использованию документов Архивного фонда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79050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грамма "Совета народных депутатов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грамма "Совета народных депутатов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Председатель Совета народных депутатов Таштагольского муниципального района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20020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20030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Содержание депутатов (членов) Совета народн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ы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х депутатов Таштагольского муниципального района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"Обслуживание населения по принципу "одного окна"в МАУ "МФЦ"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22010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"Управление и распоряжение муниципальным имуществом"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73000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аппарата 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муниципального казенного учреждения "Единая дежурно-диспетчерская служба" Таштагольского района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22020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22030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23010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23020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"Образование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"Образование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в сфере общего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20130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дополнительного образования в учреждениях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обеспечивающих предоставление услуг в сфере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20150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20160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Мероприятия по проведению оздоровительной компании детей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20230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52600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мер в области государственной молодежной политики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70490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71800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по содержанию организаций для детей-сирот и детей, оставшихся без попечения родителей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71820</w:t>
                  </w:r>
                </w:p>
              </w:tc>
            </w:tr>
            <w:tr w:rsidR="006100F4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71830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образовательной деятельности образовательных организаций по адаптированным общеобразовательным программам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образовательной деятельности организаций для детей-сирот и детей, оставшихся без попечения родителей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71860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единого образовательного пространства, повышение качества образовательных результатов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71930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Организация круглогодичного отдыха, оздоровления и занятости обучающихся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71940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Адресная социальная поддержка участников образовательного процесса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72010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72030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72050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Профилактика безнадзорности и правонарушений несовершеннолетних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72060</w:t>
                  </w:r>
                </w:p>
              </w:tc>
            </w:tr>
            <w:tr w:rsidR="006100F4" w:rsidRPr="001139E4">
              <w:trPr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72070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бесплатного проезда отдельным категориям обучающихся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73050</w:t>
                  </w:r>
                </w:p>
              </w:tc>
            </w:tr>
            <w:tr w:rsidR="006100F4" w:rsidRPr="001139E4">
              <w:trPr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80130</w:t>
                  </w:r>
                </w:p>
              </w:tc>
            </w:tr>
            <w:tr w:rsidR="006100F4" w:rsidRPr="001139E4">
              <w:trPr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80140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70050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"Культура Таштагольского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аппарата 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дополнительного образования в учреждениях культуры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20160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музеев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20170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библиотек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20180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20190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 проведению оздоровительной компании детей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Ежемесячные выплаты стимулирующего характера работникам муниципальных библиотек, музеев и культурно-досуговых учреждений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70420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работников культуры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70430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"Развитие физической культуры и спорта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"Развитие физической культуры и спорта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аппарата 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фин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нсово-хозяйственной деятельности и организации бухгалтерского учета подведомственных учреждений в сфере физиче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кой культуры и спорта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20160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в сфере физической культуры и спорта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20210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Мероприятия по проведению оздоровительной компании детей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муниципального бюджетного учреждения "Губернский центр горнолыжного спорта и сноуборда"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29980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Организация круглогодичного отдыха, оздоровления и занятости обучающихся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781P5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50810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"Социальная защита населения"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 проведению оздоровительной компании детей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51370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52200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52500</w:t>
                  </w:r>
                </w:p>
              </w:tc>
            </w:tr>
            <w:tr w:rsidR="006100F4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52700</w:t>
                  </w:r>
                </w:p>
              </w:tc>
            </w:tr>
            <w:tr w:rsidR="006100F4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52800</w:t>
                  </w:r>
                </w:p>
              </w:tc>
            </w:tr>
            <w:tr w:rsidR="006100F4" w:rsidRPr="001139E4">
              <w:trPr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53800</w:t>
                  </w:r>
                </w:p>
              </w:tc>
            </w:tr>
            <w:tr w:rsidR="006100F4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70010</w:t>
                  </w:r>
                </w:p>
              </w:tc>
            </w:tr>
            <w:tr w:rsidR="006100F4" w:rsidRPr="001139E4">
              <w:trPr>
                <w:trHeight w:val="18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70020</w:t>
                  </w:r>
                </w:p>
              </w:tc>
            </w:tr>
            <w:tr w:rsidR="006100F4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70030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70060</w:t>
                  </w:r>
                </w:p>
              </w:tc>
            </w:tr>
            <w:tr w:rsidR="006100F4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70070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70080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70090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70160</w:t>
                  </w:r>
                </w:p>
              </w:tc>
            </w:tr>
            <w:tr w:rsidR="006100F4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70170</w:t>
                  </w:r>
                </w:p>
              </w:tc>
            </w:tr>
            <w:tr w:rsidR="006100F4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70190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 социальное обслуживание населения в части содержания органов местного самоуправления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70280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70840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80040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80050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80070</w:t>
                  </w:r>
                </w:p>
              </w:tc>
            </w:tr>
            <w:tr w:rsidR="006100F4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80080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80090</w:t>
                  </w:r>
                </w:p>
              </w:tc>
            </w:tr>
            <w:tr w:rsidR="006100F4" w:rsidRPr="001139E4">
              <w:trPr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80100</w:t>
                  </w:r>
                </w:p>
              </w:tc>
            </w:tr>
            <w:tr w:rsidR="006100F4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80110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50840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55730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70050</w:t>
                  </w:r>
                </w:p>
              </w:tc>
            </w:tr>
            <w:tr w:rsidR="006100F4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80010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 Контрольно-счетная комиссия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органа внешнего муниципального финансового контроля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20240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29960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представительских расходов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29970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29990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</w:tr>
            <w:tr w:rsidR="006100F4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70320</w:t>
                  </w:r>
                </w:p>
              </w:tc>
            </w:tr>
            <w:tr w:rsidR="006100F4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Создание и функционирование административных комиссий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79060</w:t>
                  </w:r>
                </w:p>
              </w:tc>
            </w:tr>
            <w:tr w:rsidR="006100F4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0F4" w:rsidRPr="001139E4" w:rsidRDefault="006100F4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Условно-утвержденные расходы в рамках непрограммного напр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вления деятельности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100F4" w:rsidRPr="001139E4" w:rsidRDefault="006100F4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99990</w:t>
                  </w:r>
                </w:p>
              </w:tc>
            </w:tr>
          </w:tbl>
          <w:p w:rsidR="006100F4" w:rsidRDefault="006100F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0F4" w:rsidRDefault="006100F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0F4" w:rsidRDefault="006100F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0F4" w:rsidRDefault="006100F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930" w:type="dxa"/>
              <w:tblLayout w:type="fixed"/>
              <w:tblLook w:val="00A0"/>
            </w:tblPr>
            <w:tblGrid>
              <w:gridCol w:w="6834"/>
              <w:gridCol w:w="142"/>
              <w:gridCol w:w="894"/>
              <w:gridCol w:w="384"/>
              <w:gridCol w:w="1557"/>
              <w:gridCol w:w="1279"/>
              <w:gridCol w:w="1420"/>
              <w:gridCol w:w="1420"/>
            </w:tblGrid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vMerge w:val="restart"/>
                  <w:vAlign w:val="center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vMerge/>
                  <w:vAlign w:val="center"/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vAlign w:val="center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95"/>
              </w:trPr>
              <w:tc>
                <w:tcPr>
                  <w:tcW w:w="6834" w:type="dxa"/>
                  <w:vAlign w:val="bottom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  <w:gridSpan w:val="3"/>
                  <w:vAlign w:val="bottom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bottom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305"/>
              </w:trPr>
              <w:tc>
                <w:tcPr>
                  <w:tcW w:w="6834" w:type="dxa"/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5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5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3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350"/>
              </w:trPr>
              <w:tc>
                <w:tcPr>
                  <w:tcW w:w="6834" w:type="dxa"/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left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8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1350"/>
              </w:trPr>
              <w:tc>
                <w:tcPr>
                  <w:tcW w:w="6834" w:type="dxa"/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vMerge w:val="restart"/>
                  <w:vAlign w:val="center"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5" w:type="dxa"/>
                  <w:gridSpan w:val="3"/>
                  <w:tcBorders>
                    <w:right w:val="nil"/>
                  </w:tcBorders>
                  <w:vAlign w:val="center"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vMerge/>
                  <w:tcBorders>
                    <w:bottom w:val="nil"/>
                  </w:tcBorders>
                  <w:vAlign w:val="center"/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bottom w:val="nil"/>
                  </w:tcBorders>
                  <w:vAlign w:val="center"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bottom w:val="nil"/>
                  </w:tcBorders>
                  <w:vAlign w:val="center"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95"/>
              </w:trPr>
              <w:tc>
                <w:tcPr>
                  <w:tcW w:w="6976" w:type="dxa"/>
                  <w:gridSpan w:val="2"/>
                  <w:noWrap/>
                  <w:vAlign w:val="bottom"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  <w:vAlign w:val="bottom"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  <w:vAlign w:val="bottom"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</w:tcPr>
                <w:p w:rsidR="006100F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350"/>
              </w:trPr>
              <w:tc>
                <w:tcPr>
                  <w:tcW w:w="6976" w:type="dxa"/>
                  <w:gridSpan w:val="2"/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8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00F4" w:rsidRPr="00D73BB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9" w:type="dxa"/>
                  <w:tcBorders>
                    <w:left w:val="nil"/>
                  </w:tcBorders>
                </w:tcPr>
                <w:p w:rsidR="006100F4" w:rsidRDefault="006100F4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Условно-утвержденные расходы в рамках непрограммного напрвления деятельности </w:t>
                  </w:r>
                </w:p>
              </w:tc>
              <w:tc>
                <w:tcPr>
                  <w:tcW w:w="1420" w:type="dxa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1420" w:type="dxa"/>
                </w:tcPr>
                <w:p w:rsidR="006100F4" w:rsidRDefault="006100F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99990</w:t>
                  </w:r>
                </w:p>
              </w:tc>
            </w:tr>
            <w:tr w:rsidR="006100F4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100F4" w:rsidRPr="00D73BB4" w:rsidRDefault="006100F4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100F4" w:rsidRPr="00D73BB4" w:rsidRDefault="006100F4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100F4" w:rsidRPr="00565F14" w:rsidRDefault="006100F4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00F4" w:rsidRPr="006C64E5" w:rsidRDefault="006100F4">
      <w:pPr>
        <w:rPr>
          <w:rFonts w:ascii="Times New Roman" w:hAnsi="Times New Roman" w:cs="Times New Roman"/>
          <w:sz w:val="24"/>
          <w:szCs w:val="24"/>
        </w:rPr>
      </w:pPr>
    </w:p>
    <w:sectPr w:rsidR="006100F4" w:rsidRPr="006C64E5" w:rsidSect="00A2260B"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F4" w:rsidRDefault="006100F4" w:rsidP="00B35032">
      <w:pPr>
        <w:spacing w:after="0" w:line="240" w:lineRule="auto"/>
      </w:pPr>
      <w:r>
        <w:separator/>
      </w:r>
    </w:p>
  </w:endnote>
  <w:endnote w:type="continuationSeparator" w:id="1">
    <w:p w:rsidR="006100F4" w:rsidRDefault="006100F4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F4" w:rsidRDefault="006100F4" w:rsidP="00B35032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F4" w:rsidRDefault="006100F4" w:rsidP="00B35032">
      <w:pPr>
        <w:spacing w:after="0" w:line="240" w:lineRule="auto"/>
      </w:pPr>
      <w:r>
        <w:separator/>
      </w:r>
    </w:p>
  </w:footnote>
  <w:footnote w:type="continuationSeparator" w:id="1">
    <w:p w:rsidR="006100F4" w:rsidRDefault="006100F4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5034F"/>
    <w:rsid w:val="00051A8D"/>
    <w:rsid w:val="0005670B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032B9"/>
    <w:rsid w:val="001139E4"/>
    <w:rsid w:val="001365D2"/>
    <w:rsid w:val="00150346"/>
    <w:rsid w:val="001533E6"/>
    <w:rsid w:val="00184DBE"/>
    <w:rsid w:val="00187C50"/>
    <w:rsid w:val="001A721F"/>
    <w:rsid w:val="001B02B7"/>
    <w:rsid w:val="001C75FC"/>
    <w:rsid w:val="001D0904"/>
    <w:rsid w:val="001D5126"/>
    <w:rsid w:val="001D5C5C"/>
    <w:rsid w:val="0021772E"/>
    <w:rsid w:val="00237A0D"/>
    <w:rsid w:val="002A69C0"/>
    <w:rsid w:val="002B44DB"/>
    <w:rsid w:val="002B7A46"/>
    <w:rsid w:val="002D3E1E"/>
    <w:rsid w:val="002D5D98"/>
    <w:rsid w:val="002E7CAC"/>
    <w:rsid w:val="002F5542"/>
    <w:rsid w:val="00302211"/>
    <w:rsid w:val="00334F96"/>
    <w:rsid w:val="0033636B"/>
    <w:rsid w:val="00347DF1"/>
    <w:rsid w:val="00382987"/>
    <w:rsid w:val="0039420F"/>
    <w:rsid w:val="0039444E"/>
    <w:rsid w:val="003A6298"/>
    <w:rsid w:val="003C12B2"/>
    <w:rsid w:val="003D2A2F"/>
    <w:rsid w:val="003F7693"/>
    <w:rsid w:val="004167FC"/>
    <w:rsid w:val="004269E6"/>
    <w:rsid w:val="00431010"/>
    <w:rsid w:val="004330C9"/>
    <w:rsid w:val="00434A79"/>
    <w:rsid w:val="004421A2"/>
    <w:rsid w:val="00442D65"/>
    <w:rsid w:val="004445BF"/>
    <w:rsid w:val="00446584"/>
    <w:rsid w:val="00450198"/>
    <w:rsid w:val="004643CA"/>
    <w:rsid w:val="004819DB"/>
    <w:rsid w:val="0048451D"/>
    <w:rsid w:val="004A1962"/>
    <w:rsid w:val="004C59A7"/>
    <w:rsid w:val="004C6A6C"/>
    <w:rsid w:val="004D63B2"/>
    <w:rsid w:val="004F616A"/>
    <w:rsid w:val="00503428"/>
    <w:rsid w:val="00510080"/>
    <w:rsid w:val="0055436E"/>
    <w:rsid w:val="00554577"/>
    <w:rsid w:val="005652F6"/>
    <w:rsid w:val="00565F14"/>
    <w:rsid w:val="005676F9"/>
    <w:rsid w:val="00567DCC"/>
    <w:rsid w:val="00572420"/>
    <w:rsid w:val="00577291"/>
    <w:rsid w:val="005A050B"/>
    <w:rsid w:val="005B2730"/>
    <w:rsid w:val="005B3A6F"/>
    <w:rsid w:val="005C1789"/>
    <w:rsid w:val="005E209D"/>
    <w:rsid w:val="005E508E"/>
    <w:rsid w:val="005F1532"/>
    <w:rsid w:val="00605D8F"/>
    <w:rsid w:val="006100F4"/>
    <w:rsid w:val="006122AD"/>
    <w:rsid w:val="006173B5"/>
    <w:rsid w:val="00621D63"/>
    <w:rsid w:val="00641E61"/>
    <w:rsid w:val="00656749"/>
    <w:rsid w:val="0065779B"/>
    <w:rsid w:val="006814DD"/>
    <w:rsid w:val="00693EDF"/>
    <w:rsid w:val="00696C9B"/>
    <w:rsid w:val="006C1B53"/>
    <w:rsid w:val="006C28C9"/>
    <w:rsid w:val="006C64E5"/>
    <w:rsid w:val="006E0A04"/>
    <w:rsid w:val="006E1910"/>
    <w:rsid w:val="006E541C"/>
    <w:rsid w:val="006F265F"/>
    <w:rsid w:val="007032CC"/>
    <w:rsid w:val="00704F97"/>
    <w:rsid w:val="00722668"/>
    <w:rsid w:val="00723B51"/>
    <w:rsid w:val="00726469"/>
    <w:rsid w:val="00746B5B"/>
    <w:rsid w:val="007576B1"/>
    <w:rsid w:val="007C0543"/>
    <w:rsid w:val="007C36A3"/>
    <w:rsid w:val="007E7D4E"/>
    <w:rsid w:val="007F5D46"/>
    <w:rsid w:val="0080426C"/>
    <w:rsid w:val="0082022F"/>
    <w:rsid w:val="008C29AD"/>
    <w:rsid w:val="008C3519"/>
    <w:rsid w:val="008C6DF8"/>
    <w:rsid w:val="008D7B9A"/>
    <w:rsid w:val="008F4E45"/>
    <w:rsid w:val="00912FF7"/>
    <w:rsid w:val="00915666"/>
    <w:rsid w:val="00945197"/>
    <w:rsid w:val="0096215F"/>
    <w:rsid w:val="00984EC9"/>
    <w:rsid w:val="00990EAC"/>
    <w:rsid w:val="009930BA"/>
    <w:rsid w:val="009961B7"/>
    <w:rsid w:val="00997C86"/>
    <w:rsid w:val="009C784F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35032"/>
    <w:rsid w:val="00B42999"/>
    <w:rsid w:val="00B4641B"/>
    <w:rsid w:val="00B72659"/>
    <w:rsid w:val="00B760E9"/>
    <w:rsid w:val="00BA415E"/>
    <w:rsid w:val="00BA76D0"/>
    <w:rsid w:val="00BB7785"/>
    <w:rsid w:val="00BC2476"/>
    <w:rsid w:val="00BC75BC"/>
    <w:rsid w:val="00BD53BA"/>
    <w:rsid w:val="00BE7553"/>
    <w:rsid w:val="00C004FE"/>
    <w:rsid w:val="00C17D63"/>
    <w:rsid w:val="00C251AD"/>
    <w:rsid w:val="00C3303F"/>
    <w:rsid w:val="00C33EED"/>
    <w:rsid w:val="00C4725D"/>
    <w:rsid w:val="00C660CC"/>
    <w:rsid w:val="00C67324"/>
    <w:rsid w:val="00C67A07"/>
    <w:rsid w:val="00C71D73"/>
    <w:rsid w:val="00CB2A60"/>
    <w:rsid w:val="00CB3491"/>
    <w:rsid w:val="00CC3709"/>
    <w:rsid w:val="00CE7C28"/>
    <w:rsid w:val="00CF7B85"/>
    <w:rsid w:val="00D077C1"/>
    <w:rsid w:val="00D20AEC"/>
    <w:rsid w:val="00D234AA"/>
    <w:rsid w:val="00D36729"/>
    <w:rsid w:val="00D37E47"/>
    <w:rsid w:val="00D475AC"/>
    <w:rsid w:val="00D73BB4"/>
    <w:rsid w:val="00D902EA"/>
    <w:rsid w:val="00D97C50"/>
    <w:rsid w:val="00DC25BE"/>
    <w:rsid w:val="00DE531D"/>
    <w:rsid w:val="00E03DC1"/>
    <w:rsid w:val="00E046EC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B7256"/>
    <w:rsid w:val="00EB7396"/>
    <w:rsid w:val="00ED002C"/>
    <w:rsid w:val="00ED196C"/>
    <w:rsid w:val="00EE00FF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  <w:rsid w:val="00FD1882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032"/>
    <w:rPr>
      <w:lang w:eastAsia="en-US"/>
    </w:rPr>
  </w:style>
  <w:style w:type="paragraph" w:styleId="Footer">
    <w:name w:val="footer"/>
    <w:basedOn w:val="Normal"/>
    <w:link w:val="Foot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0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D2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2A2F"/>
    <w:rPr>
      <w:color w:val="800080"/>
      <w:u w:val="single"/>
    </w:rPr>
  </w:style>
  <w:style w:type="paragraph" w:customStyle="1" w:styleId="xl75">
    <w:name w:val="xl75"/>
    <w:basedOn w:val="Normal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Normal"/>
    <w:uiPriority w:val="99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30</Pages>
  <Words>5581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Трищ</cp:lastModifiedBy>
  <cp:revision>68</cp:revision>
  <cp:lastPrinted>2019-06-03T09:45:00Z</cp:lastPrinted>
  <dcterms:created xsi:type="dcterms:W3CDTF">2013-12-27T04:54:00Z</dcterms:created>
  <dcterms:modified xsi:type="dcterms:W3CDTF">2019-06-03T09:45:00Z</dcterms:modified>
</cp:coreProperties>
</file>