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2E3B73">
        <w:rPr>
          <w:lang w:val="en-US"/>
        </w:rPr>
        <w:t>3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A923BD">
        <w:t xml:space="preserve"> </w:t>
      </w:r>
      <w:r w:rsidR="002C20E9">
        <w:t>30</w:t>
      </w:r>
      <w:r w:rsidR="00A923BD">
        <w:t xml:space="preserve">   </w:t>
      </w:r>
      <w:r w:rsidR="00187115">
        <w:t xml:space="preserve"> </w:t>
      </w:r>
      <w:r w:rsidR="00BC706C">
        <w:t>июня</w:t>
      </w:r>
      <w:r w:rsidR="00A923BD">
        <w:t xml:space="preserve"> </w:t>
      </w:r>
      <w:r>
        <w:t xml:space="preserve"> </w:t>
      </w:r>
      <w:r w:rsidR="00D83F36">
        <w:t>201</w:t>
      </w:r>
      <w:r w:rsidR="005523BE">
        <w:t>5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2C20E9">
        <w:t>132-рр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5523BE">
        <w:t>6</w:t>
      </w:r>
      <w:r>
        <w:t xml:space="preserve"> декабря 201</w:t>
      </w:r>
      <w:r w:rsidR="005523BE">
        <w:t>4</w:t>
      </w:r>
      <w:r w:rsidRPr="00E37501">
        <w:t xml:space="preserve"> года№</w:t>
      </w:r>
      <w:r w:rsidRPr="00BC0C25">
        <w:t>-</w:t>
      </w:r>
      <w:r w:rsidR="005523BE">
        <w:t>94</w:t>
      </w:r>
      <w:r>
        <w:t>рр</w:t>
      </w:r>
    </w:p>
    <w:p w:rsidR="00071F8F" w:rsidRDefault="00071F8F" w:rsidP="00071F8F">
      <w:pPr>
        <w:jc w:val="right"/>
      </w:pPr>
    </w:p>
    <w:p w:rsidR="001A4BFE" w:rsidRDefault="00E4083E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523BE">
        <w:rPr>
          <w:b/>
        </w:rPr>
        <w:t>5</w:t>
      </w:r>
      <w:r w:rsidRPr="008A514C">
        <w:rPr>
          <w:b/>
        </w:rPr>
        <w:t>год и на плановый период 201</w:t>
      </w:r>
      <w:r w:rsidR="005523BE">
        <w:rPr>
          <w:b/>
        </w:rPr>
        <w:t>6</w:t>
      </w:r>
      <w:r w:rsidRPr="008A514C">
        <w:rPr>
          <w:b/>
        </w:rPr>
        <w:t>-201</w:t>
      </w:r>
      <w:r w:rsidR="005523BE">
        <w:rPr>
          <w:b/>
        </w:rPr>
        <w:t>7</w:t>
      </w:r>
      <w:r w:rsidRPr="008A514C">
        <w:rPr>
          <w:b/>
        </w:rPr>
        <w:t xml:space="preserve"> годов</w:t>
      </w:r>
      <w:r w:rsidRPr="001A01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528" w:type="dxa"/>
        <w:tblInd w:w="96" w:type="dxa"/>
        <w:tblLook w:val="0000"/>
      </w:tblPr>
      <w:tblGrid>
        <w:gridCol w:w="3069"/>
        <w:gridCol w:w="420"/>
        <w:gridCol w:w="535"/>
        <w:gridCol w:w="919"/>
        <w:gridCol w:w="523"/>
        <w:gridCol w:w="532"/>
        <w:gridCol w:w="1162"/>
        <w:gridCol w:w="1157"/>
        <w:gridCol w:w="1211"/>
      </w:tblGrid>
      <w:tr w:rsidR="001A4BFE" w:rsidRPr="001A4BFE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A4BFE">
              <w:rPr>
                <w:rFonts w:ascii="Arial CYR" w:hAnsi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Второй год планового периода</w:t>
            </w:r>
          </w:p>
        </w:tc>
      </w:tr>
      <w:tr w:rsidR="001A4BFE" w:rsidRPr="001A4BFE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E" w:rsidRPr="001A4BFE" w:rsidRDefault="001A4BFE" w:rsidP="001A4B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КВР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ЭКР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1A4BFE" w:rsidRPr="001A4BFE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i/>
                <w:iCs/>
                <w:sz w:val="14"/>
                <w:szCs w:val="14"/>
              </w:rPr>
            </w:pPr>
            <w:r w:rsidRPr="001A4BFE">
              <w:rPr>
                <w:rFonts w:ascii="Arial CYR" w:hAnsi="Arial CYR"/>
                <w:i/>
                <w:iCs/>
                <w:sz w:val="14"/>
                <w:szCs w:val="14"/>
              </w:rPr>
              <w:t>9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bookmarkStart w:id="1" w:name="RANGE!B13"/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bookmarkStart w:id="2" w:name="RANGE!F13"/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  <w:bookmarkEnd w:id="2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53 949,20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bookmarkStart w:id="3" w:name="RANGE!H13"/>
            <w:r w:rsidRPr="001A4BFE">
              <w:rPr>
                <w:rFonts w:ascii="Arial CYR" w:hAnsi="Arial CYR"/>
                <w:sz w:val="16"/>
                <w:szCs w:val="16"/>
              </w:rPr>
              <w:t>37 928,80</w:t>
            </w:r>
            <w:bookmarkEnd w:id="3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bookmarkStart w:id="4" w:name="RANGE!I13"/>
            <w:r w:rsidRPr="001A4BFE">
              <w:rPr>
                <w:rFonts w:ascii="Arial CYR" w:hAnsi="Arial CYR"/>
                <w:sz w:val="16"/>
                <w:szCs w:val="16"/>
              </w:rPr>
              <w:t>37 909,00</w:t>
            </w:r>
            <w:bookmarkEnd w:id="4"/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271,70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199,00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1 542,81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744,71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744,71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713,51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346,59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29 223,30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29 223,30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29 223,30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29 223,30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22 984,60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22 984,60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22 889,20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21 552,80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17 580,40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16 554,00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16 554,00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4 998,80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4 998,80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6 183,20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6 183,20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879,16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5 304,04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955,26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2 726,03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19 701,90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12 431,20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12 432,20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5 480,00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5 480,00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5 480,00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868,29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553,51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351,00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337,00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269,00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202,80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4 866,10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4 761,20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4 119,10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4 119,10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834,65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109,31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82,94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495,95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 представительских расходов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1 876,50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6 305,50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3 705,50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0320000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268,45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2 333,10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2 333,10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2 333,10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2 405,50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1 775,10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1 847,50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7 829,00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89 438,55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49 782,00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иятий в рамках муниципальной целевой программы "Развитие сельского хозяйства"на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24 583,55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2 515,00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16 240,05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16 240,05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16 240,05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16 240,05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505 459,55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14 838,10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13 549,80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307 690,70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7 513,30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305 140,70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5 713,30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305 140,70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5 713,30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4 230,00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5 713,30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4 230,00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3 730,00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3 530,00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4 713,30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3 530,00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115 360,20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115 360,20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115 360,20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36 575,45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36 575,45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78 784,75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78 784,75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189 278,00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189 278,00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189 278,00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58 408,19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58 408,19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130 869,81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130 869,81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3311051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1 395,38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1 395,38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204,62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204,62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176 515,00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6 170,00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6 170,00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Поддержка жилищно-коммунального хозяйства в рамках подпрограммы "Модернизация обьектов коммунальной инфраструктуры и поддержка жилищно-коммунального хозяйства"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337,84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154 880,00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154 880,00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121 220,00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60 610,00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33 660,00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16 830,00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12 588,15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12 588,15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12 588,15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8 253,85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2 253,85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2 253,85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2 253,85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2 219,80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2 066,20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1 587,00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479,20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185,35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185,35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153,60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75 1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785 153,62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715 384,00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718 298,90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248 276,95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232 924,95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232 924,95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228 123,00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95 616,95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88 173,00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88 173,00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475,70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87 058,75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88 173,00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88 173,00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85 416,75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84 931,75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84 931,75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85 986,00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2 187,00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137 308,00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9 366,00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124 803,00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123 614,00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139 950,00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121 163,00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133 714,00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133 714,00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121 163,00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133 714,00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133 714,00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473 793,50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434 524,50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437 151,40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409 947,00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378 044,80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380 671,70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409 947,00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378 044,80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380 671,70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46 028,30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20 095,70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22 182,60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7 352,40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7 352,40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8 033,00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7 346,40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2 068,30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163,40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3 983,00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6 031,00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37 872,30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12 979,70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14 827,20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37 872,30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12 979,70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14 827,20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35 205,30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12 919,70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14 427,20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35 205,30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12 919,70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14 427,20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46 589,10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44 184,10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44 378,10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46 589,10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44 184,10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44 378,10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46 589,10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44 184,10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44 378,10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46 469,10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44 174,10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44 348,10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46 469,10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44 174,10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44 348,10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3 260,60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469,00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3 154,50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19 828,00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14 559,00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11 182,00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3 377,00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5 044,00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5 044,00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5 029,00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1 523,00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230 734,00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227 601,00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227 601,00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53 725,00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53 725,00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53 725,00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51 738,00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41 264,00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39 738,00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39 738,00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76 1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155,50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219,50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176 328,00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175 183,00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175 183,00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176 328,00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175 183,00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175 183,00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174 204,00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173 059,00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173 059,00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174 204,00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173 059,00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173 059,00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2 124,00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31 450,00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32 143,00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25 212,00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19 364,00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5 848,00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5 848,00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5 848,00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6 931,00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32 584,00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34 055,00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34 055,00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13 065,20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14 538,00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13 065,20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14 538,00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13 015,20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14 488,00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14 488,00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4 044,00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3 400,00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6 662,20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6 663,00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76 1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24 232,40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24 232,40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24 232,40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24 232,40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24 232,40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24 013,72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24 013,72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21 062,40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218,68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218,68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39 614,10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39 614,10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39 214,10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39 214,10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39 214,10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35 417,30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38 471,80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34 675,00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34 675,00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38 471,80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34 675,00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34 675,00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742,30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4 177,30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4 177,30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4 177,30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3 141,51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4 029,30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3 141,51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4 029,30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2 852,21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3 740,00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1 010,50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1 841,71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1 841,71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1 461,71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1 461,71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106,78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106,78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106,78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106,78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257,01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113,23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58 905,87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48 559,20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48 847,20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7 292,00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1 241,99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1 241,99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138,99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138,99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138,99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138,99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5 831,01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5 831,01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272,83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2 225,20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2 225,20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2 204,20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232,59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403,67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403,67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403,67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382,30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248,60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248,60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245,60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188,60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133,70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0,60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50 457,20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47 384,90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47 472,90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50 457,20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47 384,90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47 472,90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3 168,00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14 826,90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13 174,90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13 225,90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11 799,90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9 063,00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2 736,90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2 736,90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2 736,90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2 237,90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2 237,90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2 212,60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1 432,90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1 359,00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22 155,30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20 985,00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21 022,00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19 356,20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19 356,20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19 341,00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4 487,00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524,60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427,10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1 634,00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1 634,00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447,70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217,70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1 921,30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3 648,00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2 908,00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2 714,30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193,70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1 029,00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596,00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2 054,00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2 054,00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1 763,00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1 355,00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95,50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66,50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96 622,60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77 357,80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92 464,01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73 675,80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73 675,80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90 666,21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72 615,80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72 615,80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90 666,21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72 615,80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72 615,80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6 940,01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6 940,01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6 940,01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5 142,74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5 142,74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4 104,00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1 797,26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1 797,26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13 561,00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13 561,00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13 561,00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13 496,88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13 496,88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12 192,00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63 859,20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50 161,80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63 859,20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50 161,80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58 930,20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58 580,15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58 580,15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45 817,80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4 344,00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 на 2015-2017г.г."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Гранты в форме субсидий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6 010,00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4 067,59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4 067,59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4 067,59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3 682,00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1 074,00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2 953,59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2 608,00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345,59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345,59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299,87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83 965,50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67 141,70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64 475,00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42 457,70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42 457,70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42 457,70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37 483,00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4 974,70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4 974,70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4 974,70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4 974,70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4 974,70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15 851,00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13 851,00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25 415,80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13 566,70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10 900,00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10 900,00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0290000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6 523,00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6 349,00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6 523,00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6 349,00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6 077,00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6 523,00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6 349,00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5 077,00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5 523,00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5 349,00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3 577,00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3 849,00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3 577,00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4 023,00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3 849,00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10 774,50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10 774,50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1 477,50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2 616,70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4 241,30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489 893,06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468 152,40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465 736,50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93 633,35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91 927,00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91 839,00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1 962,35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1 962,35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1 962,35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977,41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977,41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976,71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750,25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226,46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983,11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983,11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919,62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353,95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86,46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408,26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91 671,00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91 716,00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91 716,00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91 671,00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91 716,00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91 716,00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59 110,00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59 110,00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59 110,00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53 833,00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53 816,00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41 333,50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41 333,50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41 333,50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12 482,50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12 482,50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12 482,50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5 246,00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685,10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4 560,90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4 601,00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4 601,00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2 034,90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2 075,00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32 561,00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32 606,00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32 606,00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27 702,00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21 276,00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21 276,00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6 426,00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6 426,00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6 426,00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4 838,20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4 883,20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4 883,20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4 838,20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4 883,20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4 883,20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70,70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4 584,70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4 627,20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4 627,20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1 653,00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1 653,00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682,70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11,20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1 721,90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261 860,82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258 971,40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260 197,40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590,00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6 637,99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1 055,70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6 637,99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1 188,70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1 055,70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1 261,49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326,70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1 261,49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326,70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1 261,49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326,70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1 254,49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326,70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1 900,20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1 900,20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1 900,20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1 900,20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556,70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3 049,50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3 049,50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3 049,50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3 049,50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3 049,50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5 263,10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6 897,00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6 897,00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5 263,10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6 897,00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6 897,00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6 397,00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1 704,30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9 950,00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9 257,00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9 950,00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6 600,00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5 300,00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781,00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152,00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Предоставление бесплатного проезда отдельным категориям обучающихся в рамках подпрограммы"Социальные гарантии в системе образования"государственной программы Кемеровской области"Развитие системы образования"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200,90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8,90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235 531,13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237 907,80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239 466,80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235 531,13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237 907,80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239 466,80</w:t>
            </w:r>
          </w:p>
        </w:tc>
      </w:tr>
      <w:tr w:rsidR="001A4BFE" w:rsidRPr="001A4BFE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187,00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2 563,33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2 804,00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2 563,25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2 563,25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2 804,00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2 563,25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2 563,25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2 804,00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18 465,00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20 841,00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21 572,00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18 343,00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20 774,00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18 343,00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20 774,00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21 504,00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18 343,00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20 774,00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21 504,00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18 343,00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20 774,00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21 504,00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31 615,00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34 436,00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31 605,00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34 426,00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31 605,00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34 426,00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31 605,00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34 426,00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31 605,00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33 101,00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34 426,00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14 859,50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14 903,00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14 329,50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14 329,50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14 329,50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14 373,00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530,00</w:t>
            </w:r>
          </w:p>
        </w:tc>
      </w:tr>
      <w:tr w:rsidR="001A4BFE" w:rsidRPr="001A4BFE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2 045,00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2 016,70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2 020,00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1 966,70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1 970,00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3 033,00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3 012,90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3 021,00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2 819,90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2 819,90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2 819,90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2 828,00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52,25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13 297,75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13 297,75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13 297,75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13 297,75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13 350,00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783,97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733,97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733,97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733,97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25,80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561,00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26 765,00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26 625,00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26 625,00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26 625,00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26 625,00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26 755,00</w:t>
            </w:r>
          </w:p>
        </w:tc>
      </w:tr>
      <w:tr w:rsidR="001A4BFE" w:rsidRPr="001A4BFE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175,00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3 308,00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14 390,00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15 589,00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14 265,00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15 589,00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14 265,00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15 589,00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14 265,00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15 589,00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14 885,00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14 265,00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21 648,00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21 638,00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11,90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373,00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180,00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77 727,00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77 727,00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77 727,00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77 352,00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77 592,00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ведомственной целевой программы "Социальная защита населения"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1 046,00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332,70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48,70</w:t>
            </w:r>
          </w:p>
        </w:tc>
      </w:tr>
      <w:tr w:rsidR="001A4BFE" w:rsidRPr="001A4BFE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Резервный фонд Коллегии Администрации Кемеровской области в рамках непрограммного направления деятельности (резервные средства)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111 636,90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100 027,00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96 623,10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40 567,90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38 126,00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37 894,00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40 567,90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38 126,00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37 894,00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23 075,90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23 075,90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23 075,90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23 075,90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23 075,90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18 142,00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19 402,00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19 402,00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19 402,00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19 402,00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19 402,00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0,10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45 676,00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46 571,00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76 1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45 676,00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46 571,00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2 000,00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7 021,00</w:t>
            </w:r>
          </w:p>
        </w:tc>
      </w:tr>
      <w:tr w:rsidR="001A4BFE" w:rsidRPr="001A4BFE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37 550,00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37 550,00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76 1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12 158,00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25 392,00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23 933,00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12 083,00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23 933,00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12 083,00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12 111,00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1 877,00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1 877,00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1 877,00</w:t>
            </w:r>
          </w:p>
        </w:tc>
      </w:tr>
      <w:tr w:rsidR="001A4BFE" w:rsidRPr="001A4BFE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10 826,00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10 206,00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10 206,00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10 206,00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10 206,00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10 721,00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13 451,00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10 206,00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22 761,99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17 227,00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17 077,00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4 995,99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3 199,44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3 199,44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270,00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37,76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920,56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250,49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1 134,27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728,27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106,85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0420000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1 796,55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198,00</w:t>
            </w:r>
          </w:p>
        </w:tc>
      </w:tr>
      <w:tr w:rsidR="001A4BFE" w:rsidRPr="001A4BFE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135,00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1 661,55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1 661,55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1 661,55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1 661,55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0511021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76,00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16 766,00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16 766,00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16 766,00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16 533,00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14 983,00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14 968,00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11 496,00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11 496,00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11 496,00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3 472,00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3 472,00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3 472,00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1 782,99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1 550,00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1 782,99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1 550,00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651,00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246,00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963,99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899,00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17,00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450,00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116,00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251 626,15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21 084,50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21 134,50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19 893,50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15 748,50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19 145,00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748,50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227 444,65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227 356,00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227 356,00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9 736,00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346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 в рамках подпрограммы «Развитие социальной инфраструктуры жизнеобеспечения населения Кемеровской области» государственной программы Кемеровской области «Жилищная и социальная инфраструктура Кузбасса» (субсидии) а рамках муниципальной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87 620,00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87 620,00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87 620,00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87 620,00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87 620,00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1 418,80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2 595,00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1 670,00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1 170,00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2210000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Развитие физической культуры и спорта в рамках подпрограммы"Физическая культура и спорт"государственной программы КО"Молодежь,спорт и туризм"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2 869,20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2 869,20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2 869,20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2 791,00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1 068,00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821,00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247,00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</w:tr>
      <w:tr w:rsidR="001A4BFE" w:rsidRPr="001A4BFE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1 723,00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1 323,30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1 323,30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399,70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78 1 </w:t>
            </w: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1510000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1 100,00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343,60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A4BFE" w:rsidRPr="001A4BFE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1 456,40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1 456,40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1 456,40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1 456,40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49 894,90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47 009,60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49 236,30</w:t>
            </w:r>
          </w:p>
        </w:tc>
      </w:tr>
      <w:tr w:rsidR="001A4BFE" w:rsidRPr="001A4BFE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49 894,90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47 009,60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49 236,30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49 894,90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47 009,60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49 236,30</w:t>
            </w:r>
          </w:p>
        </w:tc>
      </w:tr>
      <w:tr w:rsidR="001A4BFE" w:rsidRPr="001A4BFE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44 270,90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44 645,60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46 872,30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44 270,90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44 645,60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46 872,30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44 270,90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44 645,60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46 872,30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44 270,90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44 645,60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46 872,30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44 270,90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44 645,60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46 872,30</w:t>
            </w:r>
          </w:p>
        </w:tc>
      </w:tr>
      <w:tr w:rsidR="001A4BFE" w:rsidRPr="001A4BFE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</w:tr>
      <w:tr w:rsidR="001A4BFE" w:rsidRPr="001A4BFE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5 624,00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2 364,00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9 902,00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20 372,40</w:t>
            </w:r>
          </w:p>
        </w:tc>
      </w:tr>
      <w:tr w:rsidR="001A4BFE" w:rsidRPr="001A4BFE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E" w:rsidRPr="001A4BFE" w:rsidRDefault="001A4BFE" w:rsidP="001A4BFE">
            <w:pPr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2 422 953,93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1 517 730,90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BFE" w:rsidRPr="001A4BFE" w:rsidRDefault="001A4BFE" w:rsidP="001A4BF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4BFE">
              <w:rPr>
                <w:rFonts w:ascii="Arial CYR" w:hAnsi="Arial CYR"/>
                <w:sz w:val="16"/>
                <w:szCs w:val="16"/>
              </w:rPr>
              <w:t>1 527 234,20</w:t>
            </w:r>
          </w:p>
        </w:tc>
      </w:tr>
    </w:tbl>
    <w:p w:rsidR="00FF2185" w:rsidRDefault="00FF2185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</w:p>
    <w:sectPr w:rsidR="00FF2185" w:rsidSect="0083752A">
      <w:headerReference w:type="default" r:id="rId6"/>
      <w:footerReference w:type="default" r:id="rId7"/>
      <w:pgSz w:w="11906" w:h="16838" w:code="9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69" w:rsidRDefault="00B90969" w:rsidP="00E35ADE">
      <w:r>
        <w:separator/>
      </w:r>
    </w:p>
  </w:endnote>
  <w:endnote w:type="continuationSeparator" w:id="0">
    <w:p w:rsidR="00B90969" w:rsidRDefault="00B90969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54" w:rsidRDefault="008C2B54">
    <w:pPr>
      <w:pStyle w:val="a5"/>
      <w:jc w:val="center"/>
    </w:pPr>
    <w:fldSimple w:instr="PAGE   \* MERGEFORMAT">
      <w:r w:rsidR="00461154">
        <w:rPr>
          <w:noProof/>
        </w:rPr>
        <w:t>1</w:t>
      </w:r>
    </w:fldSimple>
  </w:p>
  <w:p w:rsidR="008C2B54" w:rsidRDefault="008C2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69" w:rsidRDefault="00B90969" w:rsidP="00E35ADE">
      <w:r>
        <w:separator/>
      </w:r>
    </w:p>
  </w:footnote>
  <w:footnote w:type="continuationSeparator" w:id="0">
    <w:p w:rsidR="00B90969" w:rsidRDefault="00B90969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54" w:rsidRDefault="008C2B54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B5483"/>
    <w:rsid w:val="000F4764"/>
    <w:rsid w:val="00104B19"/>
    <w:rsid w:val="0012103D"/>
    <w:rsid w:val="00123656"/>
    <w:rsid w:val="00136371"/>
    <w:rsid w:val="00145D46"/>
    <w:rsid w:val="00162D7C"/>
    <w:rsid w:val="00180BE7"/>
    <w:rsid w:val="00187115"/>
    <w:rsid w:val="0019688A"/>
    <w:rsid w:val="001A013E"/>
    <w:rsid w:val="001A4BFE"/>
    <w:rsid w:val="001B2529"/>
    <w:rsid w:val="0020503C"/>
    <w:rsid w:val="00223230"/>
    <w:rsid w:val="00232D84"/>
    <w:rsid w:val="00235CBB"/>
    <w:rsid w:val="002610A1"/>
    <w:rsid w:val="00262B98"/>
    <w:rsid w:val="0026535F"/>
    <w:rsid w:val="002C20E9"/>
    <w:rsid w:val="002E3B73"/>
    <w:rsid w:val="002E5F13"/>
    <w:rsid w:val="002F3296"/>
    <w:rsid w:val="00350F3D"/>
    <w:rsid w:val="00380280"/>
    <w:rsid w:val="00386404"/>
    <w:rsid w:val="00397763"/>
    <w:rsid w:val="003B4AD9"/>
    <w:rsid w:val="003E7F08"/>
    <w:rsid w:val="0041405F"/>
    <w:rsid w:val="0043237F"/>
    <w:rsid w:val="00461154"/>
    <w:rsid w:val="004D0EBC"/>
    <w:rsid w:val="004E1E01"/>
    <w:rsid w:val="005001A9"/>
    <w:rsid w:val="00511B22"/>
    <w:rsid w:val="005276E8"/>
    <w:rsid w:val="005523BE"/>
    <w:rsid w:val="0057037B"/>
    <w:rsid w:val="0057506D"/>
    <w:rsid w:val="005B6726"/>
    <w:rsid w:val="005C4EDF"/>
    <w:rsid w:val="005D0F64"/>
    <w:rsid w:val="00643004"/>
    <w:rsid w:val="0065641B"/>
    <w:rsid w:val="00660F22"/>
    <w:rsid w:val="006727FA"/>
    <w:rsid w:val="00693087"/>
    <w:rsid w:val="006A110F"/>
    <w:rsid w:val="006A65DE"/>
    <w:rsid w:val="006B4C10"/>
    <w:rsid w:val="00707DDE"/>
    <w:rsid w:val="0071058B"/>
    <w:rsid w:val="007B1653"/>
    <w:rsid w:val="007C0FB8"/>
    <w:rsid w:val="007E7057"/>
    <w:rsid w:val="0080744B"/>
    <w:rsid w:val="00821465"/>
    <w:rsid w:val="008260D5"/>
    <w:rsid w:val="0083752A"/>
    <w:rsid w:val="00861C21"/>
    <w:rsid w:val="008C2B54"/>
    <w:rsid w:val="00953AF6"/>
    <w:rsid w:val="00986C6B"/>
    <w:rsid w:val="00991A70"/>
    <w:rsid w:val="009A20C2"/>
    <w:rsid w:val="009B1241"/>
    <w:rsid w:val="009B5DA3"/>
    <w:rsid w:val="009D38A6"/>
    <w:rsid w:val="009F4DAD"/>
    <w:rsid w:val="00A14701"/>
    <w:rsid w:val="00A15759"/>
    <w:rsid w:val="00A27D2B"/>
    <w:rsid w:val="00A3260D"/>
    <w:rsid w:val="00A65EA1"/>
    <w:rsid w:val="00A85D51"/>
    <w:rsid w:val="00A923BD"/>
    <w:rsid w:val="00AC0589"/>
    <w:rsid w:val="00AC5641"/>
    <w:rsid w:val="00AC5D83"/>
    <w:rsid w:val="00AF7A2A"/>
    <w:rsid w:val="00B14547"/>
    <w:rsid w:val="00B563CA"/>
    <w:rsid w:val="00B77AAA"/>
    <w:rsid w:val="00B90969"/>
    <w:rsid w:val="00BB3083"/>
    <w:rsid w:val="00BC0C25"/>
    <w:rsid w:val="00BC706C"/>
    <w:rsid w:val="00BF3E7D"/>
    <w:rsid w:val="00C05491"/>
    <w:rsid w:val="00C22E3D"/>
    <w:rsid w:val="00C903E1"/>
    <w:rsid w:val="00C90A97"/>
    <w:rsid w:val="00C90BD0"/>
    <w:rsid w:val="00C94AED"/>
    <w:rsid w:val="00CA3D4A"/>
    <w:rsid w:val="00CE021F"/>
    <w:rsid w:val="00CE3642"/>
    <w:rsid w:val="00CF105D"/>
    <w:rsid w:val="00D23955"/>
    <w:rsid w:val="00D83F36"/>
    <w:rsid w:val="00D9734C"/>
    <w:rsid w:val="00DE3D62"/>
    <w:rsid w:val="00E1217E"/>
    <w:rsid w:val="00E141E6"/>
    <w:rsid w:val="00E15F05"/>
    <w:rsid w:val="00E34352"/>
    <w:rsid w:val="00E35ADE"/>
    <w:rsid w:val="00E4083E"/>
    <w:rsid w:val="00E909C2"/>
    <w:rsid w:val="00EF2BB3"/>
    <w:rsid w:val="00F17098"/>
    <w:rsid w:val="00F20007"/>
    <w:rsid w:val="00F22108"/>
    <w:rsid w:val="00F346E9"/>
    <w:rsid w:val="00F35E33"/>
    <w:rsid w:val="00FA04DE"/>
    <w:rsid w:val="00FA49C2"/>
    <w:rsid w:val="00FC4B98"/>
    <w:rsid w:val="00FE6752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41208</Words>
  <Characters>234887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275544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2015-04-24T07:35:00Z</cp:lastPrinted>
  <dcterms:created xsi:type="dcterms:W3CDTF">2015-07-01T02:37:00Z</dcterms:created>
  <dcterms:modified xsi:type="dcterms:W3CDTF">2015-07-01T02:37:00Z</dcterms:modified>
</cp:coreProperties>
</file>