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96" w:type="dxa"/>
        <w:tblLook w:val="0000"/>
      </w:tblPr>
      <w:tblGrid>
        <w:gridCol w:w="1198"/>
        <w:gridCol w:w="244"/>
        <w:gridCol w:w="7954"/>
      </w:tblGrid>
      <w:tr w:rsidR="009C62D2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D2" w:rsidRDefault="009C62D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49" w:rsidRPr="00E37501" w:rsidRDefault="00250849" w:rsidP="00250849">
            <w:pPr>
              <w:jc w:val="right"/>
            </w:pPr>
            <w:r w:rsidRPr="00E37501">
              <w:t>Приложение №</w:t>
            </w:r>
            <w:r w:rsidR="00067C45">
              <w:t>4</w:t>
            </w:r>
            <w:r w:rsidRPr="00E37501">
              <w:t xml:space="preserve"> </w:t>
            </w:r>
            <w:bookmarkStart w:id="0" w:name="_GoBack"/>
            <w:bookmarkEnd w:id="0"/>
            <w:r w:rsidRPr="00E37501">
              <w:t xml:space="preserve">  к Решению</w:t>
            </w:r>
          </w:p>
          <w:p w:rsidR="00CF78E8" w:rsidRDefault="00CF78E8" w:rsidP="00250849">
            <w:pPr>
              <w:jc w:val="right"/>
            </w:pPr>
            <w:r w:rsidRPr="00E37501">
              <w:t xml:space="preserve">Совета народных депутатов </w:t>
            </w:r>
          </w:p>
          <w:p w:rsidR="00250849" w:rsidRPr="00E37501" w:rsidRDefault="00250849" w:rsidP="00250849">
            <w:pPr>
              <w:jc w:val="right"/>
            </w:pPr>
            <w:r w:rsidRPr="00E37501">
              <w:t>Таштагольского</w:t>
            </w:r>
            <w:r w:rsidR="00CF78E8">
              <w:t xml:space="preserve"> муниципального</w:t>
            </w:r>
            <w:r w:rsidRPr="00E37501">
              <w:t xml:space="preserve"> район</w:t>
            </w:r>
            <w:r w:rsidR="00CF78E8">
              <w:t>а</w:t>
            </w:r>
            <w:r w:rsidRPr="00E37501">
              <w:t xml:space="preserve"> </w:t>
            </w:r>
          </w:p>
          <w:p w:rsidR="00250849" w:rsidRPr="00E37501" w:rsidRDefault="00250849" w:rsidP="00250849">
            <w:pPr>
              <w:jc w:val="right"/>
            </w:pPr>
            <w:r w:rsidRPr="00E37501">
              <w:t xml:space="preserve">                                             </w:t>
            </w:r>
            <w:r w:rsidR="00F153F5" w:rsidRPr="00E37501">
              <w:t>от</w:t>
            </w:r>
            <w:r w:rsidRPr="00E37501">
              <w:t xml:space="preserve">    </w:t>
            </w:r>
            <w:r w:rsidR="001F5A86">
              <w:t xml:space="preserve">26 </w:t>
            </w:r>
            <w:r w:rsidRPr="00E37501">
              <w:t xml:space="preserve">  </w:t>
            </w:r>
            <w:r w:rsidR="001F5A86">
              <w:t xml:space="preserve">декабря </w:t>
            </w:r>
            <w:r>
              <w:t xml:space="preserve"> </w:t>
            </w:r>
            <w:r w:rsidR="006B6C80">
              <w:t>201</w:t>
            </w:r>
            <w:r w:rsidR="001F5A86">
              <w:t>4</w:t>
            </w:r>
            <w:r w:rsidRPr="00E37501">
              <w:t>года</w:t>
            </w:r>
            <w:r w:rsidR="00CF78E8">
              <w:t xml:space="preserve"> </w:t>
            </w:r>
            <w:r w:rsidRPr="00E37501">
              <w:t xml:space="preserve"> №</w:t>
            </w:r>
            <w:r w:rsidR="001F5A86">
              <w:t>95-рр</w:t>
            </w:r>
            <w:r w:rsidR="00CF78E8">
              <w:t xml:space="preserve"> </w:t>
            </w:r>
          </w:p>
          <w:p w:rsidR="009C62D2" w:rsidRDefault="009C62D2" w:rsidP="00BA2FBE">
            <w:pPr>
              <w:jc w:val="right"/>
            </w:pPr>
          </w:p>
        </w:tc>
      </w:tr>
      <w:tr w:rsidR="007F420B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Pr="00CF78E8" w:rsidRDefault="00201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8:B223"/>
            <w:bookmarkEnd w:id="1"/>
            <w:r w:rsidRPr="00CF78E8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BA2FBE">
            <w:pPr>
              <w:jc w:val="right"/>
            </w:pPr>
            <w:r>
              <w:t xml:space="preserve">Приложение № </w:t>
            </w:r>
            <w:r w:rsidR="00BA2FBE">
              <w:rPr>
                <w:lang w:val="en-US"/>
              </w:rPr>
              <w:t>7</w:t>
            </w:r>
            <w:r>
              <w:t xml:space="preserve"> к решению</w:t>
            </w:r>
          </w:p>
        </w:tc>
      </w:tr>
      <w:tr w:rsidR="007F420B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>
            <w:pPr>
              <w:jc w:val="right"/>
            </w:pPr>
            <w:r>
              <w:t>Таштагольского районного Совета</w:t>
            </w:r>
          </w:p>
        </w:tc>
      </w:tr>
      <w:tr w:rsidR="007F420B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>
            <w:pPr>
              <w:jc w:val="right"/>
            </w:pPr>
            <w:r>
              <w:t>народных депутатов</w:t>
            </w:r>
          </w:p>
        </w:tc>
      </w:tr>
      <w:tr w:rsidR="007F420B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6973CF">
            <w:pPr>
              <w:jc w:val="right"/>
            </w:pPr>
            <w:r>
              <w:t xml:space="preserve">от </w:t>
            </w:r>
            <w:r w:rsidR="00BA2FBE">
              <w:rPr>
                <w:lang w:val="en-US"/>
              </w:rPr>
              <w:t>2</w:t>
            </w:r>
            <w:r w:rsidR="00D6638E">
              <w:rPr>
                <w:lang w:val="en-US"/>
              </w:rPr>
              <w:t>4</w:t>
            </w:r>
            <w:r w:rsidR="00BA2FBE">
              <w:rPr>
                <w:lang w:val="en-US"/>
              </w:rPr>
              <w:t xml:space="preserve"> </w:t>
            </w:r>
            <w:r w:rsidR="001364EC">
              <w:t>декабря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</w:t>
              </w:r>
              <w:r w:rsidR="00D6638E">
                <w:rPr>
                  <w:lang w:val="en-US"/>
                </w:rPr>
                <w:t>3</w:t>
              </w:r>
              <w:r>
                <w:t xml:space="preserve"> г</w:t>
              </w:r>
            </w:smartTag>
            <w:r>
              <w:t xml:space="preserve">. № </w:t>
            </w:r>
            <w:r w:rsidR="00003315">
              <w:rPr>
                <w:lang w:val="en-US"/>
              </w:rPr>
              <w:t>3</w:t>
            </w:r>
            <w:r w:rsidR="00D6638E">
              <w:rPr>
                <w:lang w:val="en-US"/>
              </w:rPr>
              <w:t>0</w:t>
            </w:r>
            <w:r>
              <w:t>-рр</w:t>
            </w:r>
          </w:p>
        </w:tc>
      </w:tr>
      <w:tr w:rsidR="007F420B">
        <w:trPr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420B">
        <w:trPr>
          <w:trHeight w:val="37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целевых статей расходов</w:t>
            </w:r>
          </w:p>
        </w:tc>
      </w:tr>
      <w:tr w:rsidR="007F420B">
        <w:trPr>
          <w:trHeight w:val="37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района</w:t>
            </w:r>
          </w:p>
        </w:tc>
      </w:tr>
      <w:tr w:rsidR="007F420B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 w:rsidP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01 1 1001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01 2 1002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01 3 1003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01 4 8501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01 5 1054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01 5 8502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01 5 8503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01 5 8504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01 5 8505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01 6 1004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02 1 1005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02 2 1006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02 3 1007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Расходы на проведение мероприятий в рамках подпрограммы "Техническое перевооружение здравоохранения" муниципальной целевой программы "Здоровье" на </w:t>
            </w:r>
            <w:r w:rsidRPr="007F1352">
              <w:rPr>
                <w:bCs/>
                <w:sz w:val="20"/>
                <w:szCs w:val="20"/>
              </w:rPr>
              <w:lastRenderedPageBreak/>
              <w:t>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02 4 1008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02 5 1009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02 6 1010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02 7 1011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02 8 1012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02 9 1013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03 1 1014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03 2 1015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04 1 1016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04 1 1017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04 1 1018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04 1 8506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04 1 8507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04 1 8508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04 1 8509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04 1 8510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04 2 1019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04 2 1020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05 1 1021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06 1 1022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07 1 1023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08 1 1024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08 1 7250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Приобретение  мусоровоза в рамках подпрограммы "Модернизация обьектов коммунальной инфраструктуры и поддержка 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09 1 1025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09 1 7132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Субсидии на реализацию отдельных мероприятий муниципальных программ развития субьектов малого и среднего предпринимательства в рамках государственной программы Кемеровской области "Развитие субьектов малого и среднего предпринимательства Кемеровской области в рамках муниципальной целевой программы "Поддержка малого и среднего предпринимательства" на 2014-2016 гг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10 1 1052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10 1 9502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10 1 9602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муеиципального района "Строительство и реконструкция объетов"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11 1 1026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11 1 5020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11 1 7169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12 1 1027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13 1 1028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14 1 1029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14 1 1053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15 1 1030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16 1 1031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17 1 1032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18 1 1033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19 1 1034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20 1 1035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21 1 1036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22 1 1037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23 1 1038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</w:t>
            </w:r>
            <w:r w:rsidRPr="007F1352">
              <w:rPr>
                <w:bCs/>
                <w:sz w:val="20"/>
                <w:szCs w:val="20"/>
              </w:rPr>
              <w:lastRenderedPageBreak/>
              <w:t>проведения организационных мероприятий на территории Таштагольского муниципального района"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24 1 1039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25 1 1040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26 1 1041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26 1 5013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Реализация национальных программ в области энергосбережения и повышения энергетической эффективности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26 1 7253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Капитальный ремонт обьектов систем водоснабжения и водоотведения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26 1 7254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Строительство и реконструкция котельных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таштагольком муниципальном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26 1 7256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Повышение энергетической эффективности котельных, систем теплоснабжения и теплопотребления с применением энергоэффективных технологий, материалов и  оборудования 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26 1 7257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Повышение тепловой защиты зданий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26 1 7259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Повышение энергетической эффективности систем водоснабжения,водопотребления и водоотведения с применением энергоэффективных технологий,материалов и  оборудования 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26 1 7265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Повышение энергетической эффективности систем электроснабжения коммунальной инфраструктуры в рамках подпрограммы "Энергосбережение и повышение энергоэффективности экономики" государственной программы Кемеровской области " Жилищно-коммунальный и дорожный комплекс, энергосбережение и повышение энергоэффективности Кузбасса" в рамках муниципальной целевой программы "Энергосбережение и повышение энергетической эффективности" в Таштагольском муниципальном районе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27 1 1042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28 1 1043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Мероприятия направленные на развитие и подготовку к зиме в рамках муниципальной </w:t>
            </w:r>
            <w:r w:rsidRPr="007F1352">
              <w:rPr>
                <w:bCs/>
                <w:sz w:val="20"/>
                <w:szCs w:val="20"/>
              </w:rPr>
              <w:lastRenderedPageBreak/>
              <w:t>целевой программы "Подготовка к зиме"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28 1 7247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Капитальный ремонт обьектов систем водоснабжения и водоотведения в рамках подпрограммы "Модернизация обьектов коммунальной инфраструктуры и поддержка 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"Подготовка к зиме"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29 0 0000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Охрана, восстановление и использование лесов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29 1 1044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29 1 1045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29 1 1046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29 1 7270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29 1 7271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30 1 1048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31 1 1049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32 1 1050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33 1 1051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34 1 1053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70 1 2010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</w:t>
            </w:r>
            <w:r w:rsidRPr="007F1352">
              <w:rPr>
                <w:bCs/>
                <w:sz w:val="20"/>
                <w:szCs w:val="20"/>
              </w:rPr>
              <w:lastRenderedPageBreak/>
              <w:t>"Администрации Таштагольского муниципального района" на 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70 1 2011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71 1 2002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71 1 2003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71 1 2004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72 1 2201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73 1 2005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74 1 2202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75 1 2203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75 1 2301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75 1 2302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76 1 2023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77 1 2005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77 1 2014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77 1 2016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77 1 2017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77 1 2020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77 1 2022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78 1 2005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78 1 2014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78 1 2016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78 1 2021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78 1 2022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79 1 2022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80 1 2024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99 0 2994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Мероприятия в области здравоохранения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99 0 2995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99 0 2996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99 0 2998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99 0 2999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99 0 5082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99 0 5084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99 0 5118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99 0 5120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99 0 5134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99 0 5135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99 0 5146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99 0 5147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99 0 5148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лучших работников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99 0 5220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99 0 5224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99 0 5250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99 0 5260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99 0 5270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99 0 5280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99 0 5380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99 0 5422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Оказание государственными и муниципальными медицинскими организациями гражданам Украины и лицам без гражданства медицинской помощи и проведение профилактических прививок по  эпидемическим показаниям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99 0 7007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99 0 7017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99 0 7019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99 0 7028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99 0 7032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99 0 7049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99 0 7166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99 0 7167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99 0 7176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Строительство, реконструкция и капитальный ремонт обьектов социальной сфера и прочих обьектов в рамках ведомственной целевой программы "Образование Таштагольского муниципального района" на 2014-2016гг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99 0 7177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99 0 7186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99 0 7193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99 0 7194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99 0 7196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99 0 7221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99 0 7229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</w:t>
            </w:r>
            <w:r w:rsidRPr="007F1352">
              <w:rPr>
                <w:bCs/>
                <w:sz w:val="20"/>
                <w:szCs w:val="20"/>
              </w:rPr>
              <w:lastRenderedPageBreak/>
              <w:t>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99 0 7241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99 0 7242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99 0 7243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99 0 7243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99 0 7905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99 0 7906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99 0 8011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99 0 8011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99 0 8012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</w:t>
            </w:r>
            <w:r w:rsidRPr="007F1352">
              <w:rPr>
                <w:bCs/>
                <w:sz w:val="20"/>
                <w:szCs w:val="20"/>
              </w:rPr>
              <w:lastRenderedPageBreak/>
              <w:t>воспитывающих детей в возрасте от 1,5 до 7 лет" в рамках непрограммного направления деятельности"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lastRenderedPageBreak/>
              <w:t>99 0 8013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99 0 9602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 в рамках муниципальной целевой программы "Строительство и реконструкция объектов"на 2015-2017г.г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>99 0 9999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  <w:r w:rsidRPr="007F1352">
              <w:rPr>
                <w:bCs/>
                <w:sz w:val="20"/>
                <w:szCs w:val="20"/>
              </w:rPr>
              <w:t xml:space="preserve">Условно-утвержденные расходы в рамках непрограммного напрвления деятельности </w:t>
            </w: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14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 w:rsidP="007477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7F6" w:rsidRPr="006979D8" w:rsidRDefault="007477F6">
            <w:pPr>
              <w:rPr>
                <w:bCs/>
                <w:sz w:val="20"/>
                <w:szCs w:val="20"/>
              </w:rPr>
            </w:pPr>
          </w:p>
        </w:tc>
      </w:tr>
    </w:tbl>
    <w:p w:rsidR="007F1352" w:rsidRPr="006979D8" w:rsidRDefault="007F1352">
      <w:pPr>
        <w:rPr>
          <w:bCs/>
          <w:sz w:val="20"/>
          <w:szCs w:val="20"/>
        </w:rPr>
      </w:pPr>
    </w:p>
    <w:sectPr w:rsidR="007F1352" w:rsidRPr="006979D8" w:rsidSect="009564ED">
      <w:footerReference w:type="default" r:id="rId6"/>
      <w:pgSz w:w="11906" w:h="16838"/>
      <w:pgMar w:top="902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4A" w:rsidRDefault="00BE1D4A" w:rsidP="00D64D64">
      <w:r>
        <w:separator/>
      </w:r>
    </w:p>
  </w:endnote>
  <w:endnote w:type="continuationSeparator" w:id="0">
    <w:p w:rsidR="00BE1D4A" w:rsidRDefault="00BE1D4A" w:rsidP="00D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64" w:rsidRDefault="00D64D64" w:rsidP="00D64D64">
    <w:pPr>
      <w:pStyle w:val="a7"/>
      <w:jc w:val="center"/>
    </w:pPr>
    <w:fldSimple w:instr="PAGE   \* MERGEFORMAT">
      <w:r w:rsidR="00F23054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4A" w:rsidRDefault="00BE1D4A" w:rsidP="00D64D64">
      <w:r>
        <w:separator/>
      </w:r>
    </w:p>
  </w:footnote>
  <w:footnote w:type="continuationSeparator" w:id="0">
    <w:p w:rsidR="00BE1D4A" w:rsidRDefault="00BE1D4A" w:rsidP="00D6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20B"/>
    <w:rsid w:val="00003315"/>
    <w:rsid w:val="0002241B"/>
    <w:rsid w:val="000553BE"/>
    <w:rsid w:val="00067C45"/>
    <w:rsid w:val="000A12C8"/>
    <w:rsid w:val="000B0040"/>
    <w:rsid w:val="000C73B1"/>
    <w:rsid w:val="000D38B0"/>
    <w:rsid w:val="000F2979"/>
    <w:rsid w:val="00102108"/>
    <w:rsid w:val="00110612"/>
    <w:rsid w:val="001261A3"/>
    <w:rsid w:val="00132C23"/>
    <w:rsid w:val="001364EC"/>
    <w:rsid w:val="0013743E"/>
    <w:rsid w:val="0015064C"/>
    <w:rsid w:val="001606F5"/>
    <w:rsid w:val="0016726C"/>
    <w:rsid w:val="001742A6"/>
    <w:rsid w:val="001855FF"/>
    <w:rsid w:val="00195C2F"/>
    <w:rsid w:val="00195EA8"/>
    <w:rsid w:val="001D74C7"/>
    <w:rsid w:val="001E08CF"/>
    <w:rsid w:val="001F5A86"/>
    <w:rsid w:val="002019D9"/>
    <w:rsid w:val="00213386"/>
    <w:rsid w:val="00216462"/>
    <w:rsid w:val="00243D7C"/>
    <w:rsid w:val="00250849"/>
    <w:rsid w:val="0026116A"/>
    <w:rsid w:val="002A43C2"/>
    <w:rsid w:val="002E7900"/>
    <w:rsid w:val="002F732C"/>
    <w:rsid w:val="00305E83"/>
    <w:rsid w:val="00341D68"/>
    <w:rsid w:val="003B70BD"/>
    <w:rsid w:val="003F4441"/>
    <w:rsid w:val="00466BBD"/>
    <w:rsid w:val="00485433"/>
    <w:rsid w:val="00492506"/>
    <w:rsid w:val="004B1E6B"/>
    <w:rsid w:val="004D404A"/>
    <w:rsid w:val="004E3F3B"/>
    <w:rsid w:val="005171F2"/>
    <w:rsid w:val="0051766A"/>
    <w:rsid w:val="00520F70"/>
    <w:rsid w:val="00526167"/>
    <w:rsid w:val="00557355"/>
    <w:rsid w:val="0059716F"/>
    <w:rsid w:val="00610547"/>
    <w:rsid w:val="00623E6A"/>
    <w:rsid w:val="00660501"/>
    <w:rsid w:val="006736D0"/>
    <w:rsid w:val="00676A06"/>
    <w:rsid w:val="00680B37"/>
    <w:rsid w:val="00693533"/>
    <w:rsid w:val="006973CF"/>
    <w:rsid w:val="006979D8"/>
    <w:rsid w:val="006A49F4"/>
    <w:rsid w:val="006B6C80"/>
    <w:rsid w:val="006D10D3"/>
    <w:rsid w:val="006D3102"/>
    <w:rsid w:val="006F6FC2"/>
    <w:rsid w:val="00710691"/>
    <w:rsid w:val="00734B23"/>
    <w:rsid w:val="007477F6"/>
    <w:rsid w:val="00771A9B"/>
    <w:rsid w:val="007A04D1"/>
    <w:rsid w:val="007B3827"/>
    <w:rsid w:val="007B5058"/>
    <w:rsid w:val="007E12CA"/>
    <w:rsid w:val="007F1352"/>
    <w:rsid w:val="007F420B"/>
    <w:rsid w:val="00846951"/>
    <w:rsid w:val="00855AB0"/>
    <w:rsid w:val="00876C58"/>
    <w:rsid w:val="008913B2"/>
    <w:rsid w:val="008B160F"/>
    <w:rsid w:val="008D5B66"/>
    <w:rsid w:val="008D7DD0"/>
    <w:rsid w:val="008F4CFB"/>
    <w:rsid w:val="00955406"/>
    <w:rsid w:val="009564ED"/>
    <w:rsid w:val="009647DB"/>
    <w:rsid w:val="0098667B"/>
    <w:rsid w:val="009B3DD1"/>
    <w:rsid w:val="009C25E1"/>
    <w:rsid w:val="009C40E9"/>
    <w:rsid w:val="009C62D2"/>
    <w:rsid w:val="009D7651"/>
    <w:rsid w:val="009E3B26"/>
    <w:rsid w:val="009F1813"/>
    <w:rsid w:val="00A04324"/>
    <w:rsid w:val="00A11AD7"/>
    <w:rsid w:val="00A37276"/>
    <w:rsid w:val="00A40158"/>
    <w:rsid w:val="00A435F1"/>
    <w:rsid w:val="00A61288"/>
    <w:rsid w:val="00A618E9"/>
    <w:rsid w:val="00B4356C"/>
    <w:rsid w:val="00B56604"/>
    <w:rsid w:val="00B67F08"/>
    <w:rsid w:val="00B7468B"/>
    <w:rsid w:val="00B7516D"/>
    <w:rsid w:val="00B97CCA"/>
    <w:rsid w:val="00BA2FBE"/>
    <w:rsid w:val="00BB2923"/>
    <w:rsid w:val="00BC4616"/>
    <w:rsid w:val="00BD6448"/>
    <w:rsid w:val="00BD6FA8"/>
    <w:rsid w:val="00BE00ED"/>
    <w:rsid w:val="00BE1D4A"/>
    <w:rsid w:val="00BF5BCB"/>
    <w:rsid w:val="00BF6632"/>
    <w:rsid w:val="00C0366C"/>
    <w:rsid w:val="00C40C02"/>
    <w:rsid w:val="00C8051D"/>
    <w:rsid w:val="00C90BB6"/>
    <w:rsid w:val="00CB5F3A"/>
    <w:rsid w:val="00CC2FC9"/>
    <w:rsid w:val="00CF78E8"/>
    <w:rsid w:val="00D15C64"/>
    <w:rsid w:val="00D258BA"/>
    <w:rsid w:val="00D42460"/>
    <w:rsid w:val="00D432DA"/>
    <w:rsid w:val="00D64D64"/>
    <w:rsid w:val="00D6638E"/>
    <w:rsid w:val="00D750B6"/>
    <w:rsid w:val="00D76ADE"/>
    <w:rsid w:val="00DA0AC7"/>
    <w:rsid w:val="00DD0A19"/>
    <w:rsid w:val="00E04DBB"/>
    <w:rsid w:val="00E12AB3"/>
    <w:rsid w:val="00E85110"/>
    <w:rsid w:val="00EE2707"/>
    <w:rsid w:val="00EE7B61"/>
    <w:rsid w:val="00F1160E"/>
    <w:rsid w:val="00F153F5"/>
    <w:rsid w:val="00F23054"/>
    <w:rsid w:val="00F32F95"/>
    <w:rsid w:val="00F42EB1"/>
    <w:rsid w:val="00F63BEB"/>
    <w:rsid w:val="00F90E37"/>
    <w:rsid w:val="00FE60EC"/>
    <w:rsid w:val="00FE7159"/>
    <w:rsid w:val="00FF1DBF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56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6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64D64"/>
    <w:rPr>
      <w:sz w:val="24"/>
      <w:szCs w:val="24"/>
    </w:rPr>
  </w:style>
  <w:style w:type="paragraph" w:styleId="a7">
    <w:name w:val="footer"/>
    <w:basedOn w:val="a"/>
    <w:link w:val="a8"/>
    <w:uiPriority w:val="99"/>
    <w:rsid w:val="00D6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64D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</vt:lpstr>
    </vt:vector>
  </TitlesOfParts>
  <Company>dom</Company>
  <LinksUpToDate>false</LinksUpToDate>
  <CharactersWithSpaces>48095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</dc:title>
  <dc:subject/>
  <dc:creator>user</dc:creator>
  <cp:keywords/>
  <cp:lastModifiedBy>Luda</cp:lastModifiedBy>
  <cp:revision>2</cp:revision>
  <cp:lastPrinted>2014-12-24T14:49:00Z</cp:lastPrinted>
  <dcterms:created xsi:type="dcterms:W3CDTF">2015-01-21T10:22:00Z</dcterms:created>
  <dcterms:modified xsi:type="dcterms:W3CDTF">2015-01-21T10:22:00Z</dcterms:modified>
</cp:coreProperties>
</file>