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F" w:rsidRPr="00E37501" w:rsidRDefault="00071F8F" w:rsidP="00071F8F">
      <w:pPr>
        <w:jc w:val="right"/>
      </w:pPr>
      <w:r w:rsidRPr="00E37501">
        <w:t>Приложение №</w:t>
      </w:r>
      <w:r w:rsidR="00657705">
        <w:t xml:space="preserve"> </w:t>
      </w:r>
      <w:r w:rsidR="00A259C7">
        <w:rPr>
          <w:lang w:val="en-US"/>
        </w:rPr>
        <w:t>2</w:t>
      </w:r>
      <w:bookmarkStart w:id="0" w:name="_GoBack"/>
      <w:bookmarkEnd w:id="0"/>
      <w:r w:rsidRPr="00E37501">
        <w:t xml:space="preserve"> к </w:t>
      </w:r>
      <w:r w:rsidR="00657705">
        <w:t>р</w:t>
      </w:r>
      <w:r w:rsidRPr="00E37501">
        <w:t>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</w:t>
      </w:r>
      <w:r w:rsidR="00657705">
        <w:t>о</w:t>
      </w:r>
      <w:r w:rsidRPr="00E37501">
        <w:t>т</w:t>
      </w:r>
      <w:r w:rsidR="00657705">
        <w:t xml:space="preserve"> 0</w:t>
      </w:r>
      <w:r w:rsidR="00FB6F84">
        <w:rPr>
          <w:lang w:val="en-US"/>
        </w:rPr>
        <w:t>9</w:t>
      </w:r>
      <w:r w:rsidR="00657705">
        <w:t xml:space="preserve"> августа </w:t>
      </w:r>
      <w:r w:rsidR="00D83F36">
        <w:t>201</w:t>
      </w:r>
      <w:r w:rsidR="00D83F36" w:rsidRPr="00D83F36">
        <w:t>3</w:t>
      </w:r>
      <w:r w:rsidRPr="00E37501">
        <w:t xml:space="preserve"> года №</w:t>
      </w:r>
      <w:r w:rsidR="00FB6F84">
        <w:t>399-рр</w:t>
      </w:r>
    </w:p>
    <w:p w:rsidR="00071F8F" w:rsidRDefault="00071F8F" w:rsidP="00071F8F">
      <w:pPr>
        <w:jc w:val="right"/>
      </w:pPr>
    </w:p>
    <w:p w:rsidR="00071F8F" w:rsidRPr="00E37501" w:rsidRDefault="00071F8F" w:rsidP="00071F8F">
      <w:pPr>
        <w:jc w:val="right"/>
      </w:pPr>
      <w:r w:rsidRPr="00E37501">
        <w:t xml:space="preserve">Приложение № </w:t>
      </w:r>
      <w:r>
        <w:t>9</w:t>
      </w:r>
      <w:r w:rsidRPr="00E37501">
        <w:t xml:space="preserve">  к Решению</w:t>
      </w:r>
    </w:p>
    <w:p w:rsidR="00071F8F" w:rsidRPr="00E37501" w:rsidRDefault="00071F8F" w:rsidP="00071F8F">
      <w:pPr>
        <w:jc w:val="right"/>
      </w:pPr>
      <w:r w:rsidRPr="00E37501">
        <w:t>Таштагольского районного Совета народных депутатов</w:t>
      </w:r>
    </w:p>
    <w:p w:rsidR="00071F8F" w:rsidRPr="00E37501" w:rsidRDefault="00071F8F" w:rsidP="00071F8F">
      <w:pPr>
        <w:jc w:val="right"/>
      </w:pPr>
      <w:r w:rsidRPr="00E37501">
        <w:t xml:space="preserve">                                                                       от   </w:t>
      </w:r>
      <w:r w:rsidRPr="00C362B6">
        <w:t>2</w:t>
      </w:r>
      <w:r>
        <w:t xml:space="preserve">4декабря </w:t>
      </w:r>
      <w:r w:rsidRPr="00E37501">
        <w:t>2012 года №</w:t>
      </w:r>
      <w:r>
        <w:t>349-рр</w:t>
      </w:r>
    </w:p>
    <w:p w:rsidR="00071F8F" w:rsidRDefault="00071F8F" w:rsidP="00071F8F">
      <w:pPr>
        <w:jc w:val="right"/>
      </w:pPr>
    </w:p>
    <w:p w:rsidR="003E107E" w:rsidRPr="009D38A6" w:rsidRDefault="00071F8F" w:rsidP="003E107E">
      <w:pPr>
        <w:jc w:val="center"/>
        <w:rPr>
          <w:b/>
        </w:rPr>
      </w:pPr>
      <w:r w:rsidRPr="008A514C">
        <w:rPr>
          <w:b/>
        </w:rPr>
        <w:t>Распределение бюджетных ассигнований бюджета</w:t>
      </w:r>
      <w:r w:rsidRPr="00BE2DE2">
        <w:rPr>
          <w:b/>
        </w:rPr>
        <w:t xml:space="preserve"> </w:t>
      </w:r>
      <w:r>
        <w:rPr>
          <w:b/>
        </w:rPr>
        <w:t>Муниципального образования</w:t>
      </w:r>
      <w:r w:rsidRPr="008A514C">
        <w:rPr>
          <w:b/>
        </w:rPr>
        <w:t xml:space="preserve"> </w:t>
      </w:r>
      <w:r>
        <w:rPr>
          <w:b/>
        </w:rPr>
        <w:t>«</w:t>
      </w:r>
      <w:r w:rsidRPr="008A514C">
        <w:rPr>
          <w:b/>
        </w:rPr>
        <w:t>Таштагольск</w:t>
      </w:r>
      <w:r>
        <w:rPr>
          <w:b/>
        </w:rPr>
        <w:t>ий</w:t>
      </w:r>
      <w:r w:rsidRPr="008A514C">
        <w:rPr>
          <w:b/>
        </w:rPr>
        <w:t xml:space="preserve"> </w:t>
      </w:r>
      <w:r>
        <w:rPr>
          <w:b/>
        </w:rPr>
        <w:t xml:space="preserve"> муниципальный </w:t>
      </w:r>
      <w:r w:rsidRPr="008A514C">
        <w:rPr>
          <w:b/>
        </w:rPr>
        <w:t>район</w:t>
      </w:r>
      <w:r>
        <w:rPr>
          <w:b/>
        </w:rPr>
        <w:t>»</w:t>
      </w:r>
      <w:r w:rsidRPr="008A514C">
        <w:rPr>
          <w:b/>
        </w:rPr>
        <w:t xml:space="preserve"> по разделам, подразделам, целевым статям и видам расходов классификации рас</w:t>
      </w:r>
      <w:r>
        <w:rPr>
          <w:b/>
        </w:rPr>
        <w:t>хо</w:t>
      </w:r>
      <w:r w:rsidRPr="008A514C">
        <w:rPr>
          <w:b/>
        </w:rPr>
        <w:t xml:space="preserve">дов бюджетов на 2013 год и на плановый период 2014-2015 </w:t>
      </w:r>
      <w:r w:rsidR="003E107E" w:rsidRPr="008A514C">
        <w:rPr>
          <w:b/>
        </w:rPr>
        <w:t>годов</w:t>
      </w:r>
    </w:p>
    <w:p w:rsidR="003E107E" w:rsidRPr="008A514C" w:rsidRDefault="003E107E" w:rsidP="00071F8F">
      <w:pPr>
        <w:jc w:val="center"/>
        <w:rPr>
          <w:b/>
        </w:rPr>
      </w:pPr>
    </w:p>
    <w:tbl>
      <w:tblPr>
        <w:tblW w:w="10092" w:type="dxa"/>
        <w:tblInd w:w="96" w:type="dxa"/>
        <w:tblLook w:val="0000"/>
      </w:tblPr>
      <w:tblGrid>
        <w:gridCol w:w="3716"/>
        <w:gridCol w:w="420"/>
        <w:gridCol w:w="535"/>
        <w:gridCol w:w="892"/>
        <w:gridCol w:w="523"/>
        <w:gridCol w:w="1306"/>
        <w:gridCol w:w="1260"/>
        <w:gridCol w:w="1440"/>
      </w:tblGrid>
      <w:tr w:rsidR="003E107E">
        <w:trPr>
          <w:trHeight w:val="270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3E107E">
        <w:trPr>
          <w:trHeight w:val="270"/>
        </w:trPr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07E" w:rsidRDefault="003E107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E107E">
        <w:trPr>
          <w:trHeight w:val="22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07E" w:rsidRDefault="003E107E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8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1" w:name="RANGE!B13"/>
            <w:r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66 166,60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2" w:name="RANGE!G13"/>
            <w:r>
              <w:rPr>
                <w:rFonts w:ascii="Arial CYR" w:hAnsi="Arial CYR" w:cs="Arial CYR"/>
                <w:sz w:val="16"/>
                <w:szCs w:val="16"/>
              </w:rPr>
              <w:t>36 830,00</w:t>
            </w:r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H13"/>
            <w:r>
              <w:rPr>
                <w:rFonts w:ascii="Arial CYR" w:hAnsi="Arial CYR" w:cs="Arial CYR"/>
                <w:sz w:val="16"/>
                <w:szCs w:val="16"/>
              </w:rPr>
              <w:t>37 052,00</w:t>
            </w:r>
            <w:bookmarkEnd w:id="3"/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1 156,00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1 882,00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аппарат.Функционирование законодательной, исполнительной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Центральный аппарат. законодательной власти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аппарат.Содержание народных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26 860,40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18 097,00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4 683,43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4 683,43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выборов в исполнительные органы муниципальной власти Таштагольского муниципального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020 0005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0790000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079 0100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32 755,20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15 817,00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5 368,20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3 624,00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260,40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8,10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административных комиссий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6 690,60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Выполнение функций муниципальных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44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4 145,00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Прием делегаций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522 5702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18 196,40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"Пропаганда семейно-брачных отношений"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общественного движения, активизации работы общественных организаций"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12 641,60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5 980,00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4 048,04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8 093,56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44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7 964,32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"Мобилизационная подготовка"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муниципальной службы в муниципальном образовании "Таштагольский муниципальный район"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001 3600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5 862,70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4 763,10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характера,гражданская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3 862,70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2 763,10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 "Единая дежурно-диспетчерская служба" Таштагольского района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1 463,10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1 313,20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1 263,20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149,90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"Антитеррор"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</w:tr>
      <w:tr w:rsidR="003E107E">
        <w:trPr>
          <w:trHeight w:val="20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безопасности условий жизни населения и деятельности предприятий в Таштагольском муниципальном районе" подпрограмма "Снижение рисков и смягчение последствий чрезвычайных ситуаций природного и техногенного характера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1 180,00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"Борьба с преступностью"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"Безопасность дорожного движения"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92 471,53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43 045,00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41 980,00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Вопросы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2483100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27 636,00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248 3101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13 818,00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сельского хозяйства"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38 196,73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и содержание автомобильных дорог общего пользования местного значения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18 196,73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18 196,73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3 484,18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14 712,55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14 712,55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340 0301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4 251,00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"Поддержка малого  и среднего  предпринимательства"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"Разработка градостроительной документации"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потребительского рынка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"Повышение инвестиционной привлекательности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"Создание инженерной инфраструктуры зоны экономического благоприятствования "Горная Шория"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356,00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321 538,36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80 393,10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123 666,56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38 241,10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40 741,10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0980000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55 128,66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0980100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48 213,17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капитального ремонта многоквартирных домов за счет средств ГК-Фонда содействия реформированию ЖКХ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ГК-Фонда содействия реформированию ЖКХ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45 248,17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0980200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6 915,48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Переселение граждан из аварийного жилищного фонда за счет средств бюджета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098 0202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14 917,10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"Жилище"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13 741,10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социальных категорий граждан установленных законодательством Кемеровской области"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6 011,10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"Переселение граждан из ветхого и аврийного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7 730,00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5228500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ремот и замена лифтов,установленных в многоквартирных домах и отработавщих нормативный срок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53 620,81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48 128,00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10 736,85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11 200,50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26 190,65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"Модернизация и замена лифтового оборудования в жилом фонде Таштагольского муниципального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"Поддержка жителей по ремонту жилья"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3 403,37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3 403,37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2 060,64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1 342,73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153 530,70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3 552,00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3530000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142 054,00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по теплу по тарифам ,не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353 0003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5226800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Модернизация объектов коммунальной инфраструктуры Подпрограмма "Чистая вода"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3 152,00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"Чистая вода"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"Подготовка к зиме"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7 860,00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40 890,09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31 400,00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16 935,00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22 955,09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4 548,75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19 900,00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18 406,35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18 406,35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1110000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муниципального казенного учреждения"Управление жилищно-коммунального хозяйства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731 719,26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631 644,90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616 528,70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238 090,00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207 513,40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192 514,20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206 478,00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173 693,40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159 694,20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206 148,00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204 448,00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173 363,40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159 364,20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200 148,00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192 801,00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170 141,40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156 142,20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29 612,00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32 820,00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20 900,00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387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10 720,00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"Поддержка развития дошкольного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428 488,24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372 857,00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372 790,00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241 644,70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5 201,88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20 686,12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20 686,12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12 673,12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3E107E">
        <w:trPr>
          <w:trHeight w:val="204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211 669,70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41 319,20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41 186,00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233 750,00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11 102,10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11 102,10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11 099,10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159 188,40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159 188,40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157 988,40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421 9903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Школы-интернаты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50 257,00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35 710,00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22 119,00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22 058,00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27 401,00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31 874,00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22 856,00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 по внешкольной работе с детьми.(МБ)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91 751,00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89 722,00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77 072,00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Детские дома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11 272,00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10 263,00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6 143,50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424 9901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Модернизация региональной системы общего образования на проведение капитального ремонта и реконструкций зданий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436 2100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Стимулирование труда воспитателей младших воспитательных учреждений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387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4 928,30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3 740,00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2 323,20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1 797,00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1 911,14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"Молодежь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461,50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"Молодежная политика"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60 212,72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16 113,80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16 113,80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13 149,00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11 692,00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3 683,16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3 617,86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20 244,20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19 195,00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17 702,00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1 148,27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1 323,80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1 316,00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520 5200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6 371,00</w:t>
            </w:r>
          </w:p>
        </w:tc>
      </w:tr>
      <w:tr w:rsidR="003E107E">
        <w:trPr>
          <w:trHeight w:val="183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Адресная соцподдержка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"Питание школьников из малообеспеченных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"Присуждение грантов"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"Стимулирование и поощрение отличников учебы"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10 240,72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1 165,83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1 105,83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4 185,24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4 185,24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4 160,24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4 151,35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3 851,35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2 451,35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97 759,80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56 354,00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93 542,80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53 298,00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2 676,00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441 0001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Библиотеки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10 852,00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8 304,00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4490000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61 767,80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61 767,80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61 767,80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33 209,00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47 910,80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30 257,00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13 857,00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2 952,00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449 0001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5 484,00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Программа "Культура Кузбасса"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Долгосрочная целевая программа «Социально-экономическое развитие наций и народностей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"Развитие инфраструктуры мест традиционного проживания коренных малочисленных народов"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"Проведение прочих мероприятий"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522 5302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"Управление и распоряжение муниципальным имуществом, состовляющим муниципальную казну"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культуры"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8 709,75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1 850,00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5 356,25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1 846,25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1 846,25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"Энергосбережение и повышение энергетической эффективности в Таштагольском муниципальном районе"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2 094,00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104 395,57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52 970,00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50 817,60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Больницы, клиники, медико-санитарные части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3E107E">
        <w:trPr>
          <w:trHeight w:val="285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46 817,60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34 873,00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Амбулаторная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13 031,40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7 551,00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3E107E">
        <w:trPr>
          <w:trHeight w:val="285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6 361,00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3E107E">
        <w:trPr>
          <w:trHeight w:val="285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40 319,57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здравоохранения, cпорта и туризма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области здравоохранения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17 947,56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Региональная целевая программа "Здоровье кузбассовцев"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13 329,10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4 618,46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17 683,01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12 357,10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"Вакцинопрофилактика"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"Предупреждение и борьба с заболеваниями социального характера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"Техническое перевооружение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"Здоровье" подпрограмма "Будущее без наркотиков"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"Подготовка специалистов здравоохранения"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448,64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жителей"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9 887,71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3 045,77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3 041,10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6 753,36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6 253,36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8 420,00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4 279,26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1 974,10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"Здоровье" подпрограмма "Стоматологическое здоровье коренных жителей Горной Шории"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 "Здоровье" подпрограмма "Прочие расходы"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795 0211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"Благоустройство"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422 491,60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383 658,50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394 948,70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83 923,92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5 418,92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5 418,92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5 120,43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4 631,08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9070000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9079900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78 505,00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62 529,00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учреждений социального обслуживания граждан пожилого возвраста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47 343,00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37 971,00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3 953,00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31 162,00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24 558,00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907 9902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220 927,10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215 763,50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218 291,70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208 873,70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202 433,50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204 333,70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2 598,00</w:t>
            </w:r>
          </w:p>
        </w:tc>
      </w:tr>
      <w:tr w:rsidR="003E107E">
        <w:trPr>
          <w:trHeight w:val="224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5 860,80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жильем отд.категирий граждан.устан.ФЗ от12.01.1995г.№5ФЗ "Оветеранах"в соот.с указом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ФЗ3-ФЗ от12.01.95."Оветеранах"ФЗот24.11.95№181ФЗ "Осоциальной защите инвалидов"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1 835,20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505 3402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3 729,60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24 255,00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27 224,00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19 548,00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5055500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Ежемесячное пособие на ребенка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22 757,00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мер соцподдержки ветеранов труда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13 442,00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12 992,00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Соцподдержка ветеранов труда -труженики тыла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Соцподдержка реабилит лиц и лиц, пострад. от политич. репрессий (средства областного бюджета)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3 399,00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505 5532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Компенсации членам семей погибших военнослужащих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бесплатное лекарственное обеспечение, предоставляемое по рецептам врачей детям-сиротам и детям, оставшимся без попечения родителей в возрасте до 6 лет, находящимся под опекой, в приемной семье.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инвалидов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5057100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14 891,00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9 941,00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компенсация на хлеб отдельной категории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5057500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Дополнительная мера социальной поддержки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5057800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Соц.поддержка граждан, усыновивших (удочеривших) детей-сирот и детей.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5057900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25-ОЗ «О социальной поддержке инвалидов»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граждан, достигших возраста 70 лет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Закон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отдельным категориям семей, имеющих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Денежная выплата отдельным категориям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Назначение и выплата пенсий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505 8801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15 205,00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1 211,00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505 8901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65 718,00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65 212,00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14 февраля 2005 года № 26-ОЗ «О культуре»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505 9101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1 252,30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Премии и гранты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852,30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97,70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246,00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611,00</w:t>
            </w:r>
          </w:p>
        </w:tc>
      </w:tr>
      <w:tr w:rsidR="003E107E">
        <w:trPr>
          <w:trHeight w:val="224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218,00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286,00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505 9503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150,90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8,90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505 9701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505 9901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48,70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12 053,40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13 330,00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13 958,00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подпрограмма"Меры социальной поддержки молодых специалистов"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подпрограмма "Меры социальной поддержки для детей-сирот и детей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6 707,00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8 068,00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Почетных граждан Таштагольского района"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2 483,00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членов семей граждан, подвергшихся воздействию радиации"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"Социальная защита и социальная поддержка нуждающихся граждан различных категорий" подпрограмма "Социальная поддержка малоимущих граждан по оказанию адресной социальной помощи"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3 630,00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боевых действий"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подпрограмма"Социальная поддержка граждан, уволенных с военной службы и членов их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лиц, замещавших выборные муниципальные должности"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1 120,00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"Обеспечение жильем молодых семей"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"Дети-сироты"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94 945,50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84 007,00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92 439,00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помощь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47 206,00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55 633,00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915,00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Федеральный закон от 21 декабря 1996 года №159-ФЗ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предоставления жилых помещений детям-сиротам и детям, оставщимся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505 2104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15 500,00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жилыми помещениями детей-сирот, детей оставшихся безпопечения родителей,а т.ж.детей,наход.под опекой не имеющих закрепленного жилого помещения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505 6500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26 268,00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военнослужащим, приравненным к ним лицам, а также уволенным из их числа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 отдельным категориям семей в случеа рождения трерьего или последующего ребенка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505 7601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24 718,00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511 0300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Ежемесячная денежная выплата, назначаемая в случае рождения третьего и последующих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39 287,00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36 717,00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6 133,00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5206600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33 154,00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30 584,00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на содержание подопечных детей и предоставление льгот приемной семье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9 422,00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Вознаграждение, причитающееся приемному родителю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520 6613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12 983,00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11 562,00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2 360,50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МЦП "Развитие образования"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образования" подрограмма "Меры социальной поддержки семьям опекунов и приемным семьям"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2 275,50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1 802,50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"Профилактика безнадзорности и правонарушений несовершеннолетних"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22 695,08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21 689,00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15 228,00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13 945,00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13 932,00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7 467,08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5 593,08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5 061,00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7 467,08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6 461,00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2 557,29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1 767,00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2 532,69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2 703,00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"Обеспечение инвалидам равных с другими гражданами возможностей участия во всех сферах общественной жизни"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"Социальная защита и социальная поддержка нуждающихся граждан различных категорий" подпрограмма "Социальная поддержка ветеранов войны и труда"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69 062,00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20 713,00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16 463,00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4820000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53 201,70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15 355,70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37 846,00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5226600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Подпрограмма Строительство, реконструкция и капитальный ремонт объектов социальной сферы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522 6601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2 040,00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Региональные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5227200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Пр-ма "Молодежь Кузбасса" подпрограмма "Развитие физической культуры и спорта в Кемеровской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522 7201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"Строительство и реконструкция объектов"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"Возрождение и развитие коренного (шорского) народа"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"Развитие физической культуры и спорта"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795 2200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 физической культуры и спорта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947,00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001 0400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Учебно-методиские кабинеты, централизованные бухгалтерии,  фильмотеки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1 714,30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3E107E">
        <w:trPr>
          <w:trHeight w:val="163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1 633,00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452 0001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Средства масовой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1 700,00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142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МЦП "Пресса" ФГУП ГТРК "Кузбасс"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795 1502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612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государственному долгу Российской Федерации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065 0100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52 529,00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53 958,00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Дотация на выравнивание 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516 0002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47 470,00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49 323,00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49 024,00</w:t>
            </w:r>
          </w:p>
        </w:tc>
      </w:tr>
      <w:tr w:rsidR="003E107E">
        <w:trPr>
          <w:trHeight w:val="408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3E107E">
        <w:trPr>
          <w:trHeight w:val="122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Финансовое  обеспечение осуществления органами местного самоуправления муниципальных районов государственного полномочия КО по выравниванию бюджетной обеспеченности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3E107E">
        <w:trPr>
          <w:trHeight w:val="81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520 3100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4 934,00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999 0000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34 903,00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71 507,50</w:t>
            </w:r>
          </w:p>
        </w:tc>
      </w:tr>
      <w:tr w:rsidR="003E107E">
        <w:trPr>
          <w:trHeight w:val="20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07E" w:rsidRDefault="003E107E" w:rsidP="003E107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1 967 384,62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1 396 121,00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07E" w:rsidRDefault="003E107E" w:rsidP="003E107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1 430 149,60</w:t>
            </w:r>
          </w:p>
        </w:tc>
      </w:tr>
    </w:tbl>
    <w:p w:rsidR="009D38A6" w:rsidRPr="009D38A6" w:rsidRDefault="009D38A6" w:rsidP="003E107E">
      <w:pPr>
        <w:jc w:val="center"/>
      </w:pPr>
    </w:p>
    <w:sectPr w:rsidR="009D38A6" w:rsidRPr="009D38A6" w:rsidSect="00A85D51">
      <w:footerReference w:type="default" r:id="rId6"/>
      <w:pgSz w:w="11906" w:h="16838" w:code="9"/>
      <w:pgMar w:top="1438" w:right="1134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76" w:rsidRDefault="003F1876" w:rsidP="00E35ADE">
      <w:r>
        <w:separator/>
      </w:r>
    </w:p>
  </w:endnote>
  <w:endnote w:type="continuationSeparator" w:id="0">
    <w:p w:rsidR="003F1876" w:rsidRDefault="003F1876" w:rsidP="00E3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A1" w:rsidRDefault="00A65EA1">
    <w:pPr>
      <w:pStyle w:val="a5"/>
      <w:jc w:val="center"/>
    </w:pPr>
  </w:p>
  <w:p w:rsidR="00A65EA1" w:rsidRDefault="00A65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76" w:rsidRDefault="003F1876" w:rsidP="00E35ADE">
      <w:r>
        <w:separator/>
      </w:r>
    </w:p>
  </w:footnote>
  <w:footnote w:type="continuationSeparator" w:id="0">
    <w:p w:rsidR="003F1876" w:rsidRDefault="003F1876" w:rsidP="00E35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F"/>
    <w:rsid w:val="0002225E"/>
    <w:rsid w:val="000606CF"/>
    <w:rsid w:val="00071F8F"/>
    <w:rsid w:val="000F4764"/>
    <w:rsid w:val="00123656"/>
    <w:rsid w:val="00145D46"/>
    <w:rsid w:val="00162D7C"/>
    <w:rsid w:val="0019688A"/>
    <w:rsid w:val="00235CBB"/>
    <w:rsid w:val="002610A1"/>
    <w:rsid w:val="0026535F"/>
    <w:rsid w:val="002E5F13"/>
    <w:rsid w:val="002F3296"/>
    <w:rsid w:val="00350F3D"/>
    <w:rsid w:val="00380280"/>
    <w:rsid w:val="00397763"/>
    <w:rsid w:val="003B4AD9"/>
    <w:rsid w:val="003E107E"/>
    <w:rsid w:val="003F1876"/>
    <w:rsid w:val="00506D8A"/>
    <w:rsid w:val="00511B22"/>
    <w:rsid w:val="005276E8"/>
    <w:rsid w:val="0057037B"/>
    <w:rsid w:val="005D0F64"/>
    <w:rsid w:val="0065641B"/>
    <w:rsid w:val="00657705"/>
    <w:rsid w:val="00660F22"/>
    <w:rsid w:val="006727FA"/>
    <w:rsid w:val="00693087"/>
    <w:rsid w:val="006B4C10"/>
    <w:rsid w:val="0071058B"/>
    <w:rsid w:val="00953AF6"/>
    <w:rsid w:val="00991A70"/>
    <w:rsid w:val="009B1241"/>
    <w:rsid w:val="009D38A6"/>
    <w:rsid w:val="00A15759"/>
    <w:rsid w:val="00A259C7"/>
    <w:rsid w:val="00A65EA1"/>
    <w:rsid w:val="00A85D51"/>
    <w:rsid w:val="00A923BD"/>
    <w:rsid w:val="00AC5641"/>
    <w:rsid w:val="00AC5D83"/>
    <w:rsid w:val="00BF56DF"/>
    <w:rsid w:val="00C22E3D"/>
    <w:rsid w:val="00CE3642"/>
    <w:rsid w:val="00D23955"/>
    <w:rsid w:val="00D83F36"/>
    <w:rsid w:val="00E141E6"/>
    <w:rsid w:val="00E15F05"/>
    <w:rsid w:val="00E34352"/>
    <w:rsid w:val="00E35ADE"/>
    <w:rsid w:val="00EA76ED"/>
    <w:rsid w:val="00F17098"/>
    <w:rsid w:val="00F346E9"/>
    <w:rsid w:val="00FB6F84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E3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5ADE"/>
    <w:rPr>
      <w:sz w:val="24"/>
      <w:szCs w:val="24"/>
    </w:rPr>
  </w:style>
  <w:style w:type="paragraph" w:styleId="a5">
    <w:name w:val="footer"/>
    <w:basedOn w:val="a"/>
    <w:link w:val="a6"/>
    <w:uiPriority w:val="99"/>
    <w:rsid w:val="00E35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35ADE"/>
    <w:rPr>
      <w:sz w:val="24"/>
      <w:szCs w:val="24"/>
    </w:rPr>
  </w:style>
  <w:style w:type="character" w:styleId="a7">
    <w:name w:val="Hyperlink"/>
    <w:uiPriority w:val="99"/>
    <w:unhideWhenUsed/>
    <w:rsid w:val="005D0F64"/>
    <w:rPr>
      <w:color w:val="0000FF"/>
      <w:u w:val="single"/>
    </w:rPr>
  </w:style>
  <w:style w:type="character" w:styleId="a8">
    <w:name w:val="FollowedHyperlink"/>
    <w:uiPriority w:val="99"/>
    <w:unhideWhenUsed/>
    <w:rsid w:val="005D0F64"/>
    <w:rPr>
      <w:color w:val="800080"/>
      <w:u w:val="single"/>
    </w:rPr>
  </w:style>
  <w:style w:type="paragraph" w:customStyle="1" w:styleId="xl72">
    <w:name w:val="xl72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4">
    <w:name w:val="xl74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i/>
      <w:iCs/>
      <w:sz w:val="14"/>
      <w:szCs w:val="14"/>
    </w:rPr>
  </w:style>
  <w:style w:type="paragraph" w:customStyle="1" w:styleId="xl75">
    <w:name w:val="xl75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5D0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5D0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5D0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styleId="a9">
    <w:name w:val="Balloon Text"/>
    <w:basedOn w:val="a"/>
    <w:link w:val="aa"/>
    <w:rsid w:val="00350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0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26285</Words>
  <Characters>153413</Characters>
  <Application>Microsoft Office Word</Application>
  <DocSecurity>0</DocSecurity>
  <Lines>1278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 к Решению</vt:lpstr>
    </vt:vector>
  </TitlesOfParts>
  <Company>РайФУ</Company>
  <LinksUpToDate>false</LinksUpToDate>
  <CharactersWithSpaces>179340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 к Решению</dc:title>
  <dc:subject/>
  <dc:creator>Работник</dc:creator>
  <cp:keywords/>
  <cp:lastModifiedBy>Luda</cp:lastModifiedBy>
  <cp:revision>2</cp:revision>
  <cp:lastPrinted>2013-07-25T02:21:00Z</cp:lastPrinted>
  <dcterms:created xsi:type="dcterms:W3CDTF">2013-08-09T04:24:00Z</dcterms:created>
  <dcterms:modified xsi:type="dcterms:W3CDTF">2013-08-09T04:24:00Z</dcterms:modified>
</cp:coreProperties>
</file>